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7DF5" w14:textId="77777777" w:rsidR="00E669AA" w:rsidRDefault="00000000">
      <w:pPr>
        <w:spacing w:before="1400" w:after="100"/>
        <w:jc w:val="center"/>
      </w:pPr>
      <w:r>
        <w:rPr>
          <w:b/>
          <w:bCs/>
          <w:color w:val="6B6F88"/>
          <w:spacing w:val="60"/>
          <w:sz w:val="28"/>
          <w:szCs w:val="28"/>
        </w:rPr>
        <w:t>ТЕХНОЛОГИЧЕСКАЯ ЗАДАЧА</w:t>
      </w:r>
    </w:p>
    <w:p w14:paraId="39480ADA" w14:textId="77777777" w:rsidR="00E669AA" w:rsidRDefault="00000000">
      <w:pPr>
        <w:spacing w:before="100" w:after="400"/>
        <w:jc w:val="center"/>
      </w:pPr>
      <w:r>
        <w:rPr>
          <w:i/>
          <w:iCs/>
          <w:color w:val="6B6F88"/>
        </w:rPr>
        <w:t>для публикации на astanahub.com</w:t>
      </w:r>
    </w:p>
    <w:p w14:paraId="1BD527C9" w14:textId="77777777" w:rsidR="00E669AA" w:rsidRDefault="00000000">
      <w:pPr>
        <w:spacing w:before="600" w:after="200"/>
        <w:jc w:val="center"/>
      </w:pPr>
      <w:r>
        <w:rPr>
          <w:b/>
          <w:bCs/>
          <w:color w:val="3B2FBF"/>
          <w:sz w:val="36"/>
          <w:szCs w:val="36"/>
        </w:rPr>
        <w:t>Разработка платформы программы лояльности</w:t>
      </w:r>
    </w:p>
    <w:p w14:paraId="5B6414A6" w14:textId="77777777" w:rsidR="00E669AA" w:rsidRDefault="00000000">
      <w:pPr>
        <w:spacing w:before="100" w:after="100"/>
        <w:jc w:val="center"/>
      </w:pPr>
      <w:r>
        <w:rPr>
          <w:b/>
          <w:bCs/>
          <w:color w:val="3B2FBF"/>
          <w:sz w:val="34"/>
          <w:szCs w:val="34"/>
        </w:rPr>
        <w:t>с криптовалютным вознаграждением</w:t>
      </w:r>
    </w:p>
    <w:p w14:paraId="2978FAD9" w14:textId="77777777" w:rsidR="00E669AA" w:rsidRDefault="00000000">
      <w:pPr>
        <w:spacing w:before="200" w:after="100"/>
        <w:jc w:val="center"/>
      </w:pPr>
      <w:r>
        <w:rPr>
          <w:color w:val="1F2033"/>
          <w:sz w:val="24"/>
          <w:szCs w:val="24"/>
        </w:rPr>
        <w:t>Этап 1: браузерное расширение, веб-сайт</w:t>
      </w:r>
    </w:p>
    <w:p w14:paraId="213C28CE" w14:textId="77777777" w:rsidR="00E669AA" w:rsidRDefault="00000000">
      <w:pPr>
        <w:spacing w:before="60" w:after="600"/>
        <w:jc w:val="center"/>
      </w:pPr>
      <w:r>
        <w:rPr>
          <w:color w:val="1F2033"/>
          <w:sz w:val="24"/>
          <w:szCs w:val="24"/>
        </w:rPr>
        <w:t>с каталогом партнёров и личный кабинет</w:t>
      </w:r>
    </w:p>
    <w:p w14:paraId="1BF635BD" w14:textId="77777777" w:rsidR="00E669AA" w:rsidRDefault="00000000">
      <w:pPr>
        <w:spacing w:before="1000" w:after="80"/>
        <w:jc w:val="center"/>
      </w:pPr>
      <w:r>
        <w:rPr>
          <w:color w:val="6B6F88"/>
          <w:sz w:val="20"/>
          <w:szCs w:val="20"/>
        </w:rPr>
        <w:t>Заказчик:</w:t>
      </w:r>
    </w:p>
    <w:p w14:paraId="4F785167" w14:textId="77777777" w:rsidR="00E669AA" w:rsidRDefault="00000000">
      <w:pPr>
        <w:spacing w:before="60" w:after="80"/>
        <w:jc w:val="center"/>
      </w:pPr>
      <w:r>
        <w:rPr>
          <w:b/>
          <w:bCs/>
          <w:color w:val="1F2033"/>
          <w:sz w:val="26"/>
          <w:szCs w:val="26"/>
        </w:rPr>
        <w:t>ТОО «WTS-Technology»</w:t>
      </w:r>
    </w:p>
    <w:p w14:paraId="55D7A9AB" w14:textId="77777777" w:rsidR="00E669AA" w:rsidRDefault="00000000">
      <w:pPr>
        <w:spacing w:before="40" w:after="80"/>
        <w:jc w:val="center"/>
      </w:pPr>
      <w:r>
        <w:rPr>
          <w:color w:val="6B6F88"/>
          <w:sz w:val="20"/>
          <w:szCs w:val="20"/>
        </w:rPr>
        <w:t>БИН 240240020496</w:t>
      </w:r>
    </w:p>
    <w:p w14:paraId="4D94E960" w14:textId="77777777" w:rsidR="00E669AA" w:rsidRDefault="00000000">
      <w:pPr>
        <w:spacing w:before="40" w:after="80"/>
        <w:jc w:val="center"/>
      </w:pPr>
      <w:r>
        <w:rPr>
          <w:color w:val="6B6F88"/>
          <w:sz w:val="20"/>
          <w:szCs w:val="20"/>
        </w:rPr>
        <w:t>Резидент международного технопарка IT-стартапов «Астана Хаб»</w:t>
      </w:r>
    </w:p>
    <w:p w14:paraId="64C9E310" w14:textId="77777777" w:rsidR="00E669AA" w:rsidRDefault="00000000">
      <w:pPr>
        <w:spacing w:before="40" w:after="400"/>
        <w:jc w:val="center"/>
      </w:pPr>
      <w:r>
        <w:rPr>
          <w:color w:val="6B6F88"/>
          <w:sz w:val="20"/>
          <w:szCs w:val="20"/>
        </w:rPr>
        <w:t>Участник особого режима регулирования НБ РК</w:t>
      </w:r>
    </w:p>
    <w:p w14:paraId="3018B8D3" w14:textId="77777777" w:rsidR="00E669AA" w:rsidRDefault="00000000">
      <w:pPr>
        <w:spacing w:before="200" w:after="80"/>
        <w:jc w:val="center"/>
      </w:pPr>
      <w:r>
        <w:rPr>
          <w:i/>
          <w:iCs/>
          <w:color w:val="6B6F88"/>
          <w:sz w:val="18"/>
          <w:szCs w:val="18"/>
        </w:rPr>
        <w:t>Дата подготовки: май 2026  ·  Версия 2.0 (Staged Model)</w:t>
      </w:r>
    </w:p>
    <w:p w14:paraId="3F775297" w14:textId="77777777" w:rsidR="00E669AA" w:rsidRDefault="00000000">
      <w:r>
        <w:br w:type="page"/>
      </w:r>
    </w:p>
    <w:p w14:paraId="5FA83FD3" w14:textId="77777777" w:rsidR="00E669AA" w:rsidRDefault="00000000">
      <w:pPr>
        <w:pStyle w:val="1"/>
      </w:pPr>
      <w:r>
        <w:lastRenderedPageBreak/>
        <w:t>1. Общая информация</w:t>
      </w:r>
    </w:p>
    <w:p w14:paraId="54A55ABE" w14:textId="77777777" w:rsidR="00E669AA" w:rsidRDefault="00000000">
      <w:pPr>
        <w:pStyle w:val="2"/>
      </w:pPr>
      <w:r>
        <w:t>1.1. Название задачи</w:t>
      </w:r>
    </w:p>
    <w:p w14:paraId="669703BD" w14:textId="77777777" w:rsidR="00E669AA" w:rsidRDefault="00000000">
      <w:pPr>
        <w:spacing w:before="80" w:after="80" w:line="320" w:lineRule="auto"/>
      </w:pPr>
      <w:r>
        <w:rPr>
          <w:color w:val="1F2033"/>
        </w:rPr>
        <w:t>Разработка платформы программы лояльности с криптовалютным вознаграждением — Этап 1: браузерное расширение, веб-сайт с каталогом партнёров и личный кабинет пользователя</w:t>
      </w:r>
    </w:p>
    <w:p w14:paraId="4A7745E6" w14:textId="77777777" w:rsidR="00E669AA" w:rsidRDefault="00000000">
      <w:pPr>
        <w:pStyle w:val="2"/>
      </w:pPr>
      <w:r>
        <w:t>1.2. Заказчик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E669AA" w14:paraId="0347939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4B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CC15308" w14:textId="77777777" w:rsidR="00E669AA" w:rsidRDefault="00000000">
            <w:pPr>
              <w:spacing w:line="280" w:lineRule="auto"/>
            </w:pPr>
            <w:r>
              <w:rPr>
                <w:b/>
                <w:bCs/>
                <w:color w:val="FFFFFF"/>
                <w:sz w:val="20"/>
                <w:szCs w:val="20"/>
              </w:rPr>
              <w:t>Параметр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4B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F9B48DF" w14:textId="77777777" w:rsidR="00E669AA" w:rsidRDefault="00000000">
            <w:pPr>
              <w:spacing w:line="280" w:lineRule="auto"/>
            </w:pPr>
            <w:r>
              <w:rPr>
                <w:b/>
                <w:bCs/>
                <w:color w:val="FFFFFF"/>
                <w:sz w:val="20"/>
                <w:szCs w:val="20"/>
              </w:rPr>
              <w:t>Значение</w:t>
            </w:r>
          </w:p>
        </w:tc>
      </w:tr>
      <w:tr w:rsidR="00E669AA" w14:paraId="4C68BB9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F5D601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Юридическое лицо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1FCF83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ТОО «WTS-Technology»</w:t>
            </w:r>
          </w:p>
        </w:tc>
      </w:tr>
      <w:tr w:rsidR="00E669AA" w14:paraId="4D9FB76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8F26CDF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БИН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7478400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240240020496</w:t>
            </w:r>
          </w:p>
        </w:tc>
      </w:tr>
      <w:tr w:rsidR="00E669AA" w14:paraId="152F8C2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34D0973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Юр. адрес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703860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Республика Казахстан, г. Алматы, Бостандыкский район, пр. Гагарина 124, н.п. 785, 050057</w:t>
            </w:r>
          </w:p>
        </w:tc>
      </w:tr>
      <w:tr w:rsidR="00E669AA" w14:paraId="5994607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C2167E6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Статус 1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9BBC53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Резидент международного технопарка IT-стартапов «Астана Хаб»</w:t>
            </w:r>
          </w:p>
        </w:tc>
      </w:tr>
      <w:tr w:rsidR="00E669AA" w14:paraId="00C4E8C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C469F49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Статус 2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C59815F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Участник особого режима регулирования операций с цифровыми активами Национального Банка РК</w:t>
            </w:r>
          </w:p>
        </w:tc>
      </w:tr>
      <w:tr w:rsidR="00E669AA" w14:paraId="324A2B4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23479B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Правовое основание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D7EBDF4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Постановление Правления НБ РК №42 от 25.07.2025</w:t>
            </w:r>
          </w:p>
        </w:tc>
      </w:tr>
      <w:tr w:rsidR="00E669AA" w14:paraId="233AF87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6ACE41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Срок особого режима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778BCD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5 лет</w:t>
            </w:r>
          </w:p>
        </w:tc>
      </w:tr>
    </w:tbl>
    <w:p w14:paraId="2859A6AC" w14:textId="77777777" w:rsidR="00E669AA" w:rsidRDefault="00000000">
      <w:pPr>
        <w:pStyle w:val="2"/>
      </w:pPr>
      <w:r>
        <w:t>1.3. Контактная информация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E669AA" w14:paraId="60ED528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4B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25BE0FD" w14:textId="77777777" w:rsidR="00E669AA" w:rsidRDefault="00000000">
            <w:pPr>
              <w:spacing w:line="280" w:lineRule="auto"/>
            </w:pPr>
            <w:r>
              <w:rPr>
                <w:b/>
                <w:bCs/>
                <w:color w:val="FFFFFF"/>
                <w:sz w:val="20"/>
                <w:szCs w:val="20"/>
              </w:rPr>
              <w:t>Параметр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4B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D30ED8" w14:textId="77777777" w:rsidR="00E669AA" w:rsidRDefault="00000000">
            <w:pPr>
              <w:spacing w:line="280" w:lineRule="auto"/>
            </w:pPr>
            <w:r>
              <w:rPr>
                <w:b/>
                <w:bCs/>
                <w:color w:val="FFFFFF"/>
                <w:sz w:val="20"/>
                <w:szCs w:val="20"/>
              </w:rPr>
              <w:t>Значение</w:t>
            </w:r>
          </w:p>
        </w:tc>
      </w:tr>
      <w:tr w:rsidR="00E669AA" w14:paraId="17CC068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B82F722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Контактное лицо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A4F85C7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Коваленко Дмитрий Сергеевич, CEO</w:t>
            </w:r>
          </w:p>
        </w:tc>
      </w:tr>
      <w:tr w:rsidR="00E669AA" w14:paraId="0234E69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2222DD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Email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DA01AE6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ceo_kovalenko@easycoins.io</w:t>
            </w:r>
          </w:p>
        </w:tc>
      </w:tr>
      <w:tr w:rsidR="00E669AA" w14:paraId="5E7CB4C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7FCEA8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Телефон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C27D0A9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+7 771 108 8193</w:t>
            </w:r>
          </w:p>
        </w:tc>
      </w:tr>
      <w:tr w:rsidR="00E669AA" w14:paraId="763866D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2FA714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Telegram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C29AF56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@dmitryiikovalenko</w:t>
            </w:r>
          </w:p>
        </w:tc>
      </w:tr>
      <w:tr w:rsidR="00E669AA" w14:paraId="0BC571B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CCEDFFC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Веб-сайт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773AD1F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easycoins.io</w:t>
            </w:r>
          </w:p>
        </w:tc>
      </w:tr>
    </w:tbl>
    <w:p w14:paraId="30A8C2E4" w14:textId="77777777" w:rsidR="00E669AA" w:rsidRDefault="00000000">
      <w:pPr>
        <w:pStyle w:val="2"/>
      </w:pPr>
      <w:r>
        <w:t>1.4. Срок подачи решений</w:t>
      </w:r>
    </w:p>
    <w:p w14:paraId="554961E5" w14:textId="77777777" w:rsidR="00E669AA" w:rsidRDefault="00000000">
      <w:pPr>
        <w:spacing w:before="80" w:after="80" w:line="320" w:lineRule="auto"/>
      </w:pPr>
      <w:r>
        <w:rPr>
          <w:color w:val="1F2033"/>
        </w:rPr>
        <w:t>14 календарных дней с момента публикации задачи (минимально допустимый срок согласно правилам Astana Hub).</w:t>
      </w:r>
    </w:p>
    <w:p w14:paraId="7B3D6973" w14:textId="77777777" w:rsidR="00E669AA" w:rsidRDefault="00000000">
      <w:pPr>
        <w:pStyle w:val="2"/>
      </w:pPr>
      <w:r>
        <w:lastRenderedPageBreak/>
        <w:t>1.5. Ключевая дата проекта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669AA" w14:paraId="14EB578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4" w:space="0" w:color="F59E0B"/>
              <w:left w:val="single" w:sz="4" w:space="0" w:color="F59E0B"/>
              <w:bottom w:val="single" w:sz="4" w:space="0" w:color="F59E0B"/>
              <w:right w:val="single" w:sz="4" w:space="0" w:color="F59E0B"/>
            </w:tcBorders>
            <w:shd w:val="clear" w:color="auto" w:fill="FEF3C7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E036A1E" w14:textId="77777777" w:rsidR="00E669AA" w:rsidRDefault="00000000">
            <w:pPr>
              <w:spacing w:after="80"/>
            </w:pPr>
            <w:r>
              <w:rPr>
                <w:b/>
                <w:bCs/>
                <w:color w:val="F59E0B"/>
              </w:rPr>
              <w:t>Production-релиз Этапа 1: 01.07.2026</w:t>
            </w:r>
          </w:p>
          <w:p w14:paraId="640AFF27" w14:textId="77777777" w:rsidR="00E669AA" w:rsidRDefault="00000000">
            <w:pPr>
              <w:spacing w:line="300" w:lineRule="auto"/>
            </w:pPr>
            <w:r>
              <w:rPr>
                <w:color w:val="1F2033"/>
              </w:rPr>
              <w:t>Это жёсткий deadline. Исполнитель должен подтвердить готовность завершить разработку, развёртывание в production и публикацию расширения в магазинах браузеров к этой дате до подписания контракта.</w:t>
            </w:r>
          </w:p>
        </w:tc>
      </w:tr>
    </w:tbl>
    <w:p w14:paraId="238ABB01" w14:textId="77777777" w:rsidR="00E669AA" w:rsidRDefault="00000000">
      <w:r>
        <w:br w:type="page"/>
      </w:r>
    </w:p>
    <w:p w14:paraId="1C34D5BB" w14:textId="77777777" w:rsidR="00E669AA" w:rsidRDefault="00000000">
      <w:pPr>
        <w:pStyle w:val="1"/>
      </w:pPr>
      <w:r>
        <w:lastRenderedPageBreak/>
        <w:t>2. Поэтапность проекта</w:t>
      </w:r>
    </w:p>
    <w:p w14:paraId="31F81B89" w14:textId="77777777" w:rsidR="00E669AA" w:rsidRDefault="00000000">
      <w:pPr>
        <w:spacing w:before="80" w:after="80" w:line="320" w:lineRule="auto"/>
      </w:pPr>
      <w:r>
        <w:rPr>
          <w:color w:val="1F2033"/>
        </w:rPr>
        <w:t>Проект разделён на три этапа. Данное ТЗ описывает только Этап 1. Архитектура и документация Этапа 1 должны обеспечивать последующее развитие проекта без необходимости переписывания core-логики.</w:t>
      </w:r>
    </w:p>
    <w:p w14:paraId="16451DE1" w14:textId="77777777" w:rsidR="00E669AA" w:rsidRDefault="00000000">
      <w:pPr>
        <w:pStyle w:val="2"/>
      </w:pPr>
      <w:r>
        <w:t>2.1. Этап 1 (предмет данного ТЗ)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669AA" w14:paraId="7B8EBC0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4" w:space="0" w:color="5B4BFF"/>
              <w:left w:val="single" w:sz="4" w:space="0" w:color="5B4BFF"/>
              <w:bottom w:val="single" w:sz="4" w:space="0" w:color="5B4BFF"/>
              <w:right w:val="single" w:sz="4" w:space="0" w:color="5B4BFF"/>
            </w:tcBorders>
            <w:shd w:val="clear" w:color="auto" w:fill="EDE9FE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49802AC" w14:textId="77777777" w:rsidR="00E669AA" w:rsidRDefault="00000000">
            <w:pPr>
              <w:spacing w:after="80"/>
            </w:pPr>
            <w:r>
              <w:rPr>
                <w:b/>
                <w:bCs/>
                <w:color w:val="5B4BFF"/>
              </w:rPr>
              <w:t>Срок: до 01.07.2026</w:t>
            </w:r>
          </w:p>
          <w:p w14:paraId="06AB7AB2" w14:textId="77777777" w:rsidR="00E669AA" w:rsidRDefault="00000000">
            <w:pPr>
              <w:spacing w:line="300" w:lineRule="auto"/>
            </w:pPr>
            <w:r>
              <w:rPr>
                <w:color w:val="1F2033"/>
              </w:rPr>
              <w:t>Браузерное расширение (Chrome, Firefox, Edge, Safari), веб-сайт с каталогом онлайн-партнёров, личный кабинет пользователя с обязательной идентификацией по ИИН через местного провайдера-агрегатора.</w:t>
            </w:r>
          </w:p>
        </w:tc>
      </w:tr>
    </w:tbl>
    <w:p w14:paraId="2DD04FAE" w14:textId="77777777" w:rsidR="00E669AA" w:rsidRDefault="00000000">
      <w:pPr>
        <w:pStyle w:val="2"/>
      </w:pPr>
      <w:r>
        <w:t>2.2. Этап 2 (предусмотрен в будущем)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669AA" w14:paraId="0AEF46C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4" w:space="0" w:color="5B4BFF"/>
              <w:left w:val="single" w:sz="4" w:space="0" w:color="5B4BFF"/>
              <w:bottom w:val="single" w:sz="4" w:space="0" w:color="5B4BFF"/>
              <w:right w:val="single" w:sz="4" w:space="0" w:color="5B4BFF"/>
            </w:tcBorders>
            <w:shd w:val="clear" w:color="auto" w:fill="EDE9FE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2B8D98B5" w14:textId="77777777" w:rsidR="00E669AA" w:rsidRDefault="00000000">
            <w:pPr>
              <w:spacing w:after="80"/>
            </w:pPr>
            <w:r>
              <w:rPr>
                <w:b/>
                <w:bCs/>
                <w:color w:val="5B4BFF"/>
              </w:rPr>
              <w:t>Срок: последующие месяцы после успешной сдачи Этапа 1</w:t>
            </w:r>
          </w:p>
          <w:p w14:paraId="72283111" w14:textId="77777777" w:rsidR="00E669AA" w:rsidRDefault="00000000">
            <w:pPr>
              <w:spacing w:line="300" w:lineRule="auto"/>
            </w:pPr>
            <w:r>
              <w:rPr>
                <w:color w:val="1F2033"/>
              </w:rPr>
              <w:t>Кросс-платформенное мобильное приложение (iOS + Android) с переиспользованием Backend API и логики Этапа 1.</w:t>
            </w:r>
          </w:p>
        </w:tc>
      </w:tr>
    </w:tbl>
    <w:p w14:paraId="187BD010" w14:textId="77777777" w:rsidR="00E669AA" w:rsidRDefault="00000000">
      <w:pPr>
        <w:pStyle w:val="2"/>
      </w:pPr>
      <w:r>
        <w:t>2.3. Этап 3 (предусмотрен в будущем)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669AA" w14:paraId="66CDFA9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4" w:space="0" w:color="5B4BFF"/>
              <w:left w:val="single" w:sz="4" w:space="0" w:color="5B4BFF"/>
              <w:bottom w:val="single" w:sz="4" w:space="0" w:color="5B4BFF"/>
              <w:right w:val="single" w:sz="4" w:space="0" w:color="5B4BFF"/>
            </w:tcBorders>
            <w:shd w:val="clear" w:color="auto" w:fill="EDE9FE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60E9A205" w14:textId="77777777" w:rsidR="00E669AA" w:rsidRDefault="00000000">
            <w:pPr>
              <w:spacing w:after="80"/>
            </w:pPr>
            <w:r>
              <w:rPr>
                <w:b/>
                <w:bCs/>
                <w:color w:val="5B4BFF"/>
              </w:rPr>
              <w:t>Срок: после Этапа 2</w:t>
            </w:r>
          </w:p>
          <w:p w14:paraId="7DF97A19" w14:textId="77777777" w:rsidR="00E669AA" w:rsidRDefault="00000000">
            <w:pPr>
              <w:spacing w:line="300" w:lineRule="auto"/>
            </w:pPr>
            <w:r>
              <w:rPr>
                <w:color w:val="1F2033"/>
              </w:rPr>
              <w:t>Интеграция с международными платёжными провайдерами. Детали под NDA. Потребует расширения transaction-модуля Этапа 1.</w:t>
            </w:r>
          </w:p>
        </w:tc>
      </w:tr>
    </w:tbl>
    <w:p w14:paraId="0712F662" w14:textId="77777777" w:rsidR="00E669AA" w:rsidRDefault="00000000">
      <w:pPr>
        <w:pStyle w:val="2"/>
      </w:pPr>
      <w:r>
        <w:t>2.4. Важное условие для исполнителя</w:t>
      </w:r>
    </w:p>
    <w:p w14:paraId="7D82AF51" w14:textId="77777777" w:rsidR="00E669AA" w:rsidRDefault="00000000">
      <w:pPr>
        <w:spacing w:before="80" w:after="80" w:line="320" w:lineRule="auto"/>
      </w:pPr>
      <w:r>
        <w:rPr>
          <w:color w:val="1F2033"/>
        </w:rPr>
        <w:t>Исполнитель Этапа 1 не обязывается участвовать в Этапах 2-3. Заказчик оставляет за собой право выбрать другого исполнителя на следующие этапы. Поэтому:</w:t>
      </w:r>
    </w:p>
    <w:p w14:paraId="198CAC97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Передаваемость работы — критическое требование</w:t>
      </w:r>
    </w:p>
    <w:p w14:paraId="44C5E191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Документация должна быть полной и понятной любой команде</w:t>
      </w:r>
    </w:p>
    <w:p w14:paraId="766B40CE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Никакого vendor lock-in: только open-source или широко распространённые SaaS-инструменты</w:t>
      </w:r>
    </w:p>
    <w:p w14:paraId="0BA20378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Архитектура с ясными модульными границами для будущего расширения</w:t>
      </w:r>
    </w:p>
    <w:p w14:paraId="616BC3F8" w14:textId="77777777" w:rsidR="00E669AA" w:rsidRDefault="00000000">
      <w:r>
        <w:br w:type="page"/>
      </w:r>
    </w:p>
    <w:p w14:paraId="7E49F5D4" w14:textId="77777777" w:rsidR="00E669AA" w:rsidRDefault="00000000">
      <w:pPr>
        <w:pStyle w:val="1"/>
      </w:pPr>
      <w:r>
        <w:lastRenderedPageBreak/>
        <w:t>3. Цель проекта</w:t>
      </w:r>
    </w:p>
    <w:p w14:paraId="7668C611" w14:textId="77777777" w:rsidR="00E669AA" w:rsidRDefault="00000000">
      <w:pPr>
        <w:spacing w:before="80" w:after="80" w:line="320" w:lineRule="auto"/>
      </w:pPr>
      <w:r>
        <w:rPr>
          <w:color w:val="1F2033"/>
        </w:rPr>
        <w:t>Создание первого этапа потребительской финтех-платформы для участия в программе лояльности с автоматическим начислением вознаграждения в цифровых активах за онлайн-покупки у партнёров программы.</w:t>
      </w:r>
    </w:p>
    <w:p w14:paraId="2C83645A" w14:textId="77777777" w:rsidR="00E669AA" w:rsidRDefault="00000000">
      <w:pPr>
        <w:spacing w:before="80" w:after="80" w:line="320" w:lineRule="auto"/>
      </w:pPr>
      <w:r>
        <w:rPr>
          <w:color w:val="1F2033"/>
        </w:rPr>
        <w:t>Платформа реализуется в рамках особого режима регулирования операций с цифровыми активами Национального Банка Республики Казахстан (постановление Правления НБ РК №42 от 25.07.2025) сроком на 5 лет.</w:t>
      </w:r>
    </w:p>
    <w:p w14:paraId="47AD9302" w14:textId="77777777" w:rsidR="00E669AA" w:rsidRDefault="00000000">
      <w:pPr>
        <w:spacing w:before="80" w:after="80" w:line="320" w:lineRule="auto"/>
      </w:pPr>
      <w:r>
        <w:rPr>
          <w:color w:val="1F2033"/>
        </w:rPr>
        <w:t>Целевая аудитория — граждане Республики Казахстан, заинтересованные в безопасном входе в сферу цифровых активов без необходимости вложения собственных средств.</w:t>
      </w:r>
    </w:p>
    <w:p w14:paraId="68ED840C" w14:textId="77777777" w:rsidR="00E669AA" w:rsidRDefault="00000000">
      <w:pPr>
        <w:pStyle w:val="2"/>
      </w:pPr>
      <w:r>
        <w:t>3.1. Ключевые принципы продукта</w:t>
      </w:r>
    </w:p>
    <w:p w14:paraId="7AEFB5C5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Пользователь не вкладывает собственные средства — это основа модели</w:t>
      </w:r>
    </w:p>
    <w:p w14:paraId="591D389B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Все операции прозрачны и контролируемы регулятором</w:t>
      </w:r>
    </w:p>
    <w:p w14:paraId="51117DAE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Полное соответствие требованиям AML/KYC и законодательству РК</w:t>
      </w:r>
    </w:p>
    <w:p w14:paraId="270F6137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Простота использования — продукт ориентирован на массовую аудиторию</w:t>
      </w:r>
    </w:p>
    <w:p w14:paraId="14114F21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Размещение данных граждан РК на территории Казахстана (требование закона)</w:t>
      </w:r>
    </w:p>
    <w:p w14:paraId="771557C9" w14:textId="77777777" w:rsidR="00E669AA" w:rsidRDefault="00000000">
      <w:r>
        <w:br w:type="page"/>
      </w:r>
    </w:p>
    <w:p w14:paraId="08D5C012" w14:textId="77777777" w:rsidR="00E669AA" w:rsidRDefault="00000000">
      <w:pPr>
        <w:pStyle w:val="1"/>
      </w:pPr>
      <w:r>
        <w:lastRenderedPageBreak/>
        <w:t>4. Описание компонентов Этапа 1</w:t>
      </w:r>
    </w:p>
    <w:p w14:paraId="0B36245F" w14:textId="77777777" w:rsidR="00E669AA" w:rsidRDefault="00000000">
      <w:pPr>
        <w:pStyle w:val="2"/>
      </w:pPr>
      <w:r>
        <w:t>4.1. Браузерное расширение</w:t>
      </w:r>
    </w:p>
    <w:p w14:paraId="371DFBF9" w14:textId="77777777" w:rsidR="00E669AA" w:rsidRDefault="00000000">
      <w:pPr>
        <w:spacing w:before="80" w:after="80" w:line="320" w:lineRule="auto"/>
      </w:pPr>
      <w:r>
        <w:rPr>
          <w:color w:val="1F2033"/>
        </w:rPr>
        <w:t>Расширение работает по стандартной модели affiliate-cashback browser extension. Поддержка браузеров: Chrome (Manifest V3), Firefox, Edge, Safari.</w:t>
      </w:r>
    </w:p>
    <w:p w14:paraId="1458406C" w14:textId="77777777" w:rsidR="00E669AA" w:rsidRDefault="00000000">
      <w:pPr>
        <w:pStyle w:val="3"/>
      </w:pPr>
      <w:r>
        <w:t>Функциональность</w:t>
      </w:r>
    </w:p>
    <w:p w14:paraId="18AC3538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Активация партнёрской ссылки при посещении сайта партнёра (через установку cookie или редирект через tracking URL)</w:t>
      </w:r>
    </w:p>
    <w:p w14:paraId="218271D9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Popup-уведомление пользователю о доступности вознаграждения на текущем сайте</w:t>
      </w:r>
    </w:p>
    <w:p w14:paraId="245656C5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Иконка с индикацией статуса (активна / партнёр обнаружен / отключена)</w:t>
      </w:r>
    </w:p>
    <w:p w14:paraId="1F4B7B3E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Авторизация пользователя через токен из личного кабинета</w:t>
      </w:r>
    </w:p>
    <w:p w14:paraId="2DC3AB6D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Синхронизация с backend списка партнёров и текущих ставок (обновление 1 раз в сутки)</w:t>
      </w:r>
    </w:p>
    <w:p w14:paraId="46944D63" w14:textId="77777777" w:rsidR="00E669AA" w:rsidRDefault="00000000">
      <w:pPr>
        <w:pStyle w:val="3"/>
      </w:pPr>
      <w:r>
        <w:t>Принципы конфиденциальности</w:t>
      </w:r>
    </w:p>
    <w:p w14:paraId="4269B22C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Минимальные разрешения браузера (только домены партнёров, без чтения содержимого страниц)</w:t>
      </w:r>
    </w:p>
    <w:p w14:paraId="6BE50857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Расширение не передаёт URL посещаемых сайтов вне списка партнёров</w:t>
      </w:r>
    </w:p>
    <w:p w14:paraId="4C7DE0F3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Никаких данных финансовых операций пользователя</w:t>
      </w:r>
    </w:p>
    <w:p w14:paraId="142BA0F9" w14:textId="77777777" w:rsidR="00E669AA" w:rsidRDefault="00000000">
      <w:pPr>
        <w:pStyle w:val="2"/>
      </w:pPr>
      <w:r>
        <w:t>4.2. Веб-сайт с каталогом партнёров</w:t>
      </w:r>
    </w:p>
    <w:p w14:paraId="68CB2A00" w14:textId="77777777" w:rsidR="00E669AA" w:rsidRDefault="00000000">
      <w:pPr>
        <w:spacing w:before="80" w:after="80" w:line="320" w:lineRule="auto"/>
      </w:pPr>
      <w:r>
        <w:rPr>
          <w:color w:val="1F2033"/>
        </w:rPr>
        <w:t>Публичный сайт является витриной программы лояльности и точкой входа в личный кабинет.</w:t>
      </w:r>
    </w:p>
    <w:p w14:paraId="55172F05" w14:textId="77777777" w:rsidR="00E669AA" w:rsidRDefault="00000000">
      <w:pPr>
        <w:pStyle w:val="3"/>
      </w:pPr>
      <w:r>
        <w:t>Страницы и разделы</w:t>
      </w:r>
    </w:p>
    <w:p w14:paraId="7573B7AB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Адаптивный лендинг (mobile-first) с описанием программы лояльности</w:t>
      </w:r>
    </w:p>
    <w:p w14:paraId="735A07B0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Регистрация и авторизация с двухфакторной аутентификацией (2FA)</w:t>
      </w:r>
    </w:p>
    <w:p w14:paraId="5FE5F2C8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Каталог партнёров: карточки с логотипом, категорией, ставкой вознаграждения, описанием</w:t>
      </w:r>
    </w:p>
    <w:p w14:paraId="139FC8A3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Фильтры по категориям и поиск по названию партнёра</w:t>
      </w:r>
    </w:p>
    <w:p w14:paraId="73E0D0DB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Страница отдельного партнёра с условиями и переходом на сайт через партнёрскую ссылку</w:t>
      </w:r>
    </w:p>
    <w:p w14:paraId="12B951E1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Раздел скачивания браузерного расширения с инструкциями</w:t>
      </w:r>
    </w:p>
    <w:p w14:paraId="6A86E300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Страницы помощи, FAQ, условия программы</w:t>
      </w:r>
    </w:p>
    <w:p w14:paraId="53BF7507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lastRenderedPageBreak/>
        <w:t>Политика конфиденциальности и пользовательское соглашение (тексты предоставляет заказчик)</w:t>
      </w:r>
    </w:p>
    <w:p w14:paraId="72F97B4F" w14:textId="77777777" w:rsidR="00E669AA" w:rsidRDefault="00000000">
      <w:pPr>
        <w:pStyle w:val="2"/>
      </w:pPr>
      <w:r>
        <w:t>4.3. Личный кабинет пользователя</w:t>
      </w:r>
    </w:p>
    <w:p w14:paraId="67FC89DF" w14:textId="77777777" w:rsidR="00E669AA" w:rsidRDefault="00000000">
      <w:pPr>
        <w:spacing w:before="80" w:after="80" w:line="320" w:lineRule="auto"/>
      </w:pPr>
      <w:r>
        <w:rPr>
          <w:color w:val="1F2033"/>
        </w:rPr>
        <w:t>Доступен после регистрации и обязательного прохождения KYC по ИИН.</w:t>
      </w:r>
    </w:p>
    <w:p w14:paraId="5E4219BC" w14:textId="77777777" w:rsidR="00E669AA" w:rsidRDefault="00000000">
      <w:pPr>
        <w:pStyle w:val="3"/>
      </w:pPr>
      <w:r>
        <w:t>Разделы</w:t>
      </w:r>
    </w:p>
    <w:p w14:paraId="28E22674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Главная страница: баланс, последние операции, рекомендуемые партнёры</w:t>
      </w:r>
    </w:p>
    <w:p w14:paraId="06E9EBDD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История транзакций с фильтрами по типу, дате, партнёру</w:t>
      </w:r>
    </w:p>
    <w:p w14:paraId="570A27D8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Экспорт истории в CSV и PDF</w:t>
      </w:r>
    </w:p>
    <w:p w14:paraId="3BA769E7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Профиль пользователя: контактные данные, настройки уведомлений</w:t>
      </w:r>
    </w:p>
    <w:p w14:paraId="209693FE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Раздел вывода накопленного вознаграждения на внешний криптокошелёк (адрес пользователя)</w:t>
      </w:r>
    </w:p>
    <w:p w14:paraId="4BB83F47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Реферальная программа: уникальная ссылка, статистика приглашений</w:t>
      </w:r>
    </w:p>
    <w:p w14:paraId="766075FC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Раздел поддержки: форма обратной связи, FAQ, чат-виджет</w:t>
      </w:r>
    </w:p>
    <w:p w14:paraId="6D9B33AA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Уведомления in-app и email о событиях аккаунта</w:t>
      </w:r>
    </w:p>
    <w:p w14:paraId="7619E8FB" w14:textId="77777777" w:rsidR="00E669AA" w:rsidRDefault="00000000">
      <w:pPr>
        <w:pStyle w:val="2"/>
      </w:pPr>
      <w:r>
        <w:t>4.4. KYC по ИИН (обязательный при регистрации)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669AA" w14:paraId="1716794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4" w:space="0" w:color="F59E0B"/>
              <w:left w:val="single" w:sz="4" w:space="0" w:color="F59E0B"/>
              <w:bottom w:val="single" w:sz="4" w:space="0" w:color="F59E0B"/>
              <w:right w:val="single" w:sz="4" w:space="0" w:color="F59E0B"/>
            </w:tcBorders>
            <w:shd w:val="clear" w:color="auto" w:fill="FEF3C7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5B0BD87F" w14:textId="77777777" w:rsidR="00E669AA" w:rsidRDefault="00000000">
            <w:pPr>
              <w:spacing w:after="80"/>
            </w:pPr>
            <w:r>
              <w:rPr>
                <w:b/>
                <w:bCs/>
                <w:color w:val="F59E0B"/>
              </w:rPr>
              <w:t>Обязательность KYC</w:t>
            </w:r>
          </w:p>
          <w:p w14:paraId="707D6EF4" w14:textId="77777777" w:rsidR="00E669AA" w:rsidRDefault="00000000">
            <w:pPr>
              <w:spacing w:line="300" w:lineRule="auto"/>
            </w:pPr>
            <w:r>
              <w:rPr>
                <w:color w:val="1F2033"/>
              </w:rPr>
              <w:t>KYC обязателен для всех новых пользователей. Без успешного прохождения KYC пользователь не может пользоваться платформой. Это требование особого режима НБ РК.</w:t>
            </w:r>
          </w:p>
        </w:tc>
      </w:tr>
    </w:tbl>
    <w:p w14:paraId="5437958C" w14:textId="77777777" w:rsidR="00E669AA" w:rsidRDefault="00000000">
      <w:pPr>
        <w:pStyle w:val="3"/>
      </w:pPr>
      <w:r>
        <w:t>Реализация</w:t>
      </w:r>
    </w:p>
    <w:p w14:paraId="73710641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Интеграция с местным провайдером-агрегатором KYC (Verigram, Documentolog, Smart ID или аналог)</w:t>
      </w:r>
    </w:p>
    <w:p w14:paraId="5209E91E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Верификация по ИИН с проверкой соответствия данных Государственной базы данных физических лиц</w:t>
      </w:r>
    </w:p>
    <w:p w14:paraId="61410754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Идентификация документа (фото удостоверения личности / паспорта)</w:t>
      </w:r>
    </w:p>
    <w:p w14:paraId="16C2FCC8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Биометрическая верификация (liveness check + сравнение с фото в документе)</w:t>
      </w:r>
    </w:p>
    <w:p w14:paraId="51684146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Хранение результатов верификации в защищённом виде на территории РК</w:t>
      </w:r>
    </w:p>
    <w:p w14:paraId="279CF23F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Обработка отказов и edge-cases (несовершеннолетние, нерезиденты, дубликаты ИИН)</w:t>
      </w:r>
    </w:p>
    <w:p w14:paraId="4B06303B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Журнал KYC-операций для регуляторной отчётности</w:t>
      </w:r>
    </w:p>
    <w:p w14:paraId="47751D00" w14:textId="77777777" w:rsidR="00E669AA" w:rsidRDefault="00000000">
      <w:pPr>
        <w:pStyle w:val="2"/>
      </w:pPr>
      <w:r>
        <w:t>4.5. Backend</w:t>
      </w:r>
    </w:p>
    <w:p w14:paraId="72E67378" w14:textId="77777777" w:rsidR="00E669AA" w:rsidRDefault="00000000">
      <w:pPr>
        <w:spacing w:before="80" w:after="80" w:line="320" w:lineRule="auto"/>
      </w:pPr>
      <w:r>
        <w:rPr>
          <w:color w:val="1F2033"/>
        </w:rPr>
        <w:lastRenderedPageBreak/>
        <w:t>Архитектура построена с модульными границами, готовая к подключению мобильного приложения (Этап 2) и расширению с новыми интеграциями (Этап 3).</w:t>
      </w:r>
    </w:p>
    <w:p w14:paraId="0DE8C712" w14:textId="77777777" w:rsidR="00E669AA" w:rsidRDefault="00000000">
      <w:pPr>
        <w:pStyle w:val="3"/>
      </w:pPr>
      <w:r>
        <w:t>Ключевые сервисы</w:t>
      </w:r>
    </w:p>
    <w:p w14:paraId="3629B669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RESTful API (с опциональной поддержкой GraphQL) — единый API для расширения, веб-сайта и будущего мобильного приложения</w:t>
      </w:r>
    </w:p>
    <w:p w14:paraId="7947AECF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Документация API в формате OpenAPI/Swagger</w:t>
      </w:r>
    </w:p>
    <w:p w14:paraId="4E0A4524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Авторизация и управление сессиями (OAuth 2.0 / JWT)</w:t>
      </w:r>
    </w:p>
    <w:p w14:paraId="7B0B5F59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Сервис интеграции с KYC-провайдером</w:t>
      </w:r>
    </w:p>
    <w:p w14:paraId="7E55E166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Сервис учёта транзакций (immutable transaction log)</w:t>
      </w:r>
    </w:p>
    <w:p w14:paraId="3FB500DD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Обработчик входящих webhook-уведомлений от партнёрских сетей (общая формулировка — детали после NDA)</w:t>
      </w:r>
    </w:p>
    <w:p w14:paraId="1DEEED0A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Сервис нотификаций (email, in-app)</w:t>
      </w:r>
    </w:p>
    <w:p w14:paraId="7208486F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Административная панель для управления пользователями, партнёрами и операциями</w:t>
      </w:r>
    </w:p>
    <w:p w14:paraId="42CFC62E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Сервис аналитики и формирования отчётности для внутренних нужд и регулятора</w:t>
      </w:r>
    </w:p>
    <w:p w14:paraId="37F2B64B" w14:textId="77777777" w:rsidR="00E669AA" w:rsidRDefault="00000000">
      <w:r>
        <w:br w:type="page"/>
      </w:r>
    </w:p>
    <w:p w14:paraId="75481E14" w14:textId="77777777" w:rsidR="00E669AA" w:rsidRDefault="00000000">
      <w:pPr>
        <w:pStyle w:val="1"/>
      </w:pPr>
      <w:r>
        <w:lastRenderedPageBreak/>
        <w:t>5. Полный список задач Этапа 1</w:t>
      </w:r>
    </w:p>
    <w:p w14:paraId="6AB6E65D" w14:textId="77777777" w:rsidR="00E669AA" w:rsidRDefault="00000000">
      <w:pPr>
        <w:pStyle w:val="2"/>
      </w:pPr>
      <w:r>
        <w:t>5.1. Общие задачи</w:t>
      </w:r>
    </w:p>
    <w:p w14:paraId="05B07CCB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Спроектировать архитектуру системы с учётом расширения на Этапы 2-3 (модульность, ясные API-границы)</w:t>
      </w:r>
    </w:p>
    <w:p w14:paraId="5EB026A6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Разработать визуальный дизайн (UI/UX) для расширения, веб-сайта и личного кабинета</w:t>
      </w:r>
    </w:p>
    <w:p w14:paraId="26C7A345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Обеспечить полную локализацию: русский и казахский языки (английский опционально)</w:t>
      </w:r>
    </w:p>
    <w:p w14:paraId="53CF564C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Реализовать соответствие закону РК «О персональных данных и их защите»</w:t>
      </w:r>
    </w:p>
    <w:p w14:paraId="542E7F58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Обеспечить размещение данных граждан РК на территории Казахстана</w:t>
      </w:r>
    </w:p>
    <w:p w14:paraId="16D835BA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Обеспечить compliance с требованиями особого режима НБ РК (детали — после NDA)</w:t>
      </w:r>
    </w:p>
    <w:p w14:paraId="7F91E37A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Подготовить полный пакет технической и пользовательской документации</w:t>
      </w:r>
    </w:p>
    <w:p w14:paraId="1AD0C765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Обеспечить тестовое покрытие не менее 70% по unit/integration тестам</w:t>
      </w:r>
    </w:p>
    <w:p w14:paraId="567E1BC5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Пройти внешний security audit и pentest перед production-релизом</w:t>
      </w:r>
    </w:p>
    <w:p w14:paraId="3EFC499B" w14:textId="77777777" w:rsidR="00E669AA" w:rsidRDefault="00000000">
      <w:pPr>
        <w:pStyle w:val="2"/>
      </w:pPr>
      <w:r>
        <w:t>5.2. Браузерное расширение</w:t>
      </w:r>
    </w:p>
    <w:p w14:paraId="6FA08E81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Поддержка Chrome (Manifest V3), Firefox, Edge, Safari</w:t>
      </w:r>
    </w:p>
    <w:p w14:paraId="7D87EAD6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Активация партнёрских ссылок при посещении сайтов из каталога партнёров</w:t>
      </w:r>
    </w:p>
    <w:p w14:paraId="62491D3C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Popup-уведомление о доступности вознаграждения</w:t>
      </w:r>
    </w:p>
    <w:p w14:paraId="29F36CA0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Иконка с индикацией статуса</w:t>
      </w:r>
    </w:p>
    <w:p w14:paraId="7A9B0A31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Авторизация через токен из личного кабинета</w:t>
      </w:r>
    </w:p>
    <w:p w14:paraId="28E2F25D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Синхронизация с backend</w:t>
      </w:r>
    </w:p>
    <w:p w14:paraId="2578974E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Минимальные разрешения браузера</w:t>
      </w:r>
    </w:p>
    <w:p w14:paraId="1E5143AF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Подготовка assets для публикации в магазинах расширений</w:t>
      </w:r>
    </w:p>
    <w:p w14:paraId="2E9E5AD4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Submission в Chrome Web Store, Firefox Add-ons, Edge Add-ons</w:t>
      </w:r>
    </w:p>
    <w:p w14:paraId="0C0F5115" w14:textId="77777777" w:rsidR="00E669AA" w:rsidRDefault="00000000">
      <w:pPr>
        <w:pStyle w:val="2"/>
      </w:pPr>
      <w:r>
        <w:t>5.3. Веб-сайт с каталогом партнёров</w:t>
      </w:r>
    </w:p>
    <w:p w14:paraId="42A652D8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Адаптивный лендинг (mobile-first)</w:t>
      </w:r>
    </w:p>
    <w:p w14:paraId="01C4F580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Регистрация и авторизация с 2FA</w:t>
      </w:r>
    </w:p>
    <w:p w14:paraId="7C0AD87C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Каталог партнёров с фильтрами и поиском</w:t>
      </w:r>
    </w:p>
    <w:p w14:paraId="471FF49A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Страницы отдельных партнёров</w:t>
      </w:r>
    </w:p>
    <w:p w14:paraId="2FF78366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Раздел скачивания расширения</w:t>
      </w:r>
    </w:p>
    <w:p w14:paraId="4578B686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Страницы помощи и FAQ</w:t>
      </w:r>
    </w:p>
    <w:p w14:paraId="42FEFDAF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lastRenderedPageBreak/>
        <w:t>Политика конфиденциальности и пользовательское соглашение</w:t>
      </w:r>
    </w:p>
    <w:p w14:paraId="4B56F598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SEO-оптимизация (sitemap.xml, robots.txt)</w:t>
      </w:r>
    </w:p>
    <w:p w14:paraId="6218ABF2" w14:textId="77777777" w:rsidR="00E669AA" w:rsidRDefault="00000000">
      <w:pPr>
        <w:pStyle w:val="2"/>
      </w:pPr>
      <w:r>
        <w:t>5.4. KYC по ИИН</w:t>
      </w:r>
    </w:p>
    <w:p w14:paraId="67895A0C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Интеграция с провайдером-агрегатором (Verigram / Documentolog / Smart ID или аналог)</w:t>
      </w:r>
    </w:p>
    <w:p w14:paraId="1B507739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KYC обязателен для всех новых пользователей</w:t>
      </w:r>
    </w:p>
    <w:p w14:paraId="78FA78A8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Верификация по ИИН через ГБД ФЛ</w:t>
      </w:r>
    </w:p>
    <w:p w14:paraId="3BF3B2A7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Идентификация документа (паспорт / удостоверение)</w:t>
      </w:r>
    </w:p>
    <w:p w14:paraId="0F19809F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Биометрическая верификация (liveness check)</w:t>
      </w:r>
    </w:p>
    <w:p w14:paraId="6067FFF8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Хранение на территории РК</w:t>
      </w:r>
    </w:p>
    <w:p w14:paraId="10D3AD61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Обработка edge-cases</w:t>
      </w:r>
    </w:p>
    <w:p w14:paraId="23AF2560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Журнал KYC-операций</w:t>
      </w:r>
    </w:p>
    <w:p w14:paraId="1139A420" w14:textId="77777777" w:rsidR="00E669AA" w:rsidRDefault="00000000">
      <w:pPr>
        <w:pStyle w:val="2"/>
      </w:pPr>
      <w:r>
        <w:t>5.5. Личный кабинет</w:t>
      </w:r>
    </w:p>
    <w:p w14:paraId="6B5A27B4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Главная страница: баланс, последние операции</w:t>
      </w:r>
    </w:p>
    <w:p w14:paraId="7CB21A8D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История транзакций с фильтрами</w:t>
      </w:r>
    </w:p>
    <w:p w14:paraId="57B17E4B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Экспорт истории в CSV и PDF</w:t>
      </w:r>
    </w:p>
    <w:p w14:paraId="4F46F2D0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Профиль пользователя</w:t>
      </w:r>
    </w:p>
    <w:p w14:paraId="6FDE0128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Раздел вывода на внешний криптокошелёк</w:t>
      </w:r>
    </w:p>
    <w:p w14:paraId="32DF5571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Реферальная программа</w:t>
      </w:r>
    </w:p>
    <w:p w14:paraId="3CDD97E8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Раздел поддержки</w:t>
      </w:r>
    </w:p>
    <w:p w14:paraId="1C19808A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Уведомления in-app и email</w:t>
      </w:r>
    </w:p>
    <w:p w14:paraId="1964FF22" w14:textId="77777777" w:rsidR="00E669AA" w:rsidRDefault="00000000">
      <w:pPr>
        <w:pStyle w:val="2"/>
      </w:pPr>
      <w:r>
        <w:t>5.6. Backend</w:t>
      </w:r>
    </w:p>
    <w:p w14:paraId="529C7C63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Архитектура с модульными границами</w:t>
      </w:r>
    </w:p>
    <w:p w14:paraId="585CD547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RESTful API + опционально GraphQL</w:t>
      </w:r>
    </w:p>
    <w:p w14:paraId="7C6EF389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Документация API (OpenAPI/Swagger)</w:t>
      </w:r>
    </w:p>
    <w:p w14:paraId="4781BA71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Авторизация (OAuth 2.0 / JWT)</w:t>
      </w:r>
    </w:p>
    <w:p w14:paraId="56DA5BA3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Сервис интеграции с KYC-провайдером</w:t>
      </w:r>
    </w:p>
    <w:p w14:paraId="11FA6D36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Сервис учёта транзакций (immutable log)</w:t>
      </w:r>
    </w:p>
    <w:p w14:paraId="4F3C60CC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Обработчик webhook-уведомлений от партнёров</w:t>
      </w:r>
    </w:p>
    <w:p w14:paraId="5A5A4414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Сервис нотификаций</w:t>
      </w:r>
    </w:p>
    <w:p w14:paraId="53F2A887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Административная панель</w:t>
      </w:r>
    </w:p>
    <w:p w14:paraId="1F382726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Сервис аналитики и отчётности</w:t>
      </w:r>
    </w:p>
    <w:p w14:paraId="4842AA0E" w14:textId="77777777" w:rsidR="00E669AA" w:rsidRDefault="00000000">
      <w:pPr>
        <w:pStyle w:val="2"/>
      </w:pPr>
      <w:r>
        <w:lastRenderedPageBreak/>
        <w:t>5.7. Безопасность</w:t>
      </w:r>
    </w:p>
    <w:p w14:paraId="4082BF57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Шифрование данных at rest и in transit (TLS 1.3+)</w:t>
      </w:r>
    </w:p>
    <w:p w14:paraId="72F347CA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HashiCorp Vault для чувствительных данных</w:t>
      </w:r>
    </w:p>
    <w:p w14:paraId="7A1612C1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Logging и monitoring (SIEM-готовность)</w:t>
      </w:r>
    </w:p>
    <w:p w14:paraId="3BDA786A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Защита от OWASP Top 10</w:t>
      </w:r>
    </w:p>
    <w:p w14:paraId="474A4F8D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Rate limiting, DDoS-защита, CAPTCHA</w:t>
      </w:r>
    </w:p>
    <w:p w14:paraId="08DAB449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Vulnerability scanning</w:t>
      </w:r>
    </w:p>
    <w:p w14:paraId="494302C0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Размещение в РК</w:t>
      </w:r>
    </w:p>
    <w:p w14:paraId="2ACD5C5D" w14:textId="77777777" w:rsidR="00E669AA" w:rsidRDefault="00000000">
      <w:pPr>
        <w:pStyle w:val="2"/>
      </w:pPr>
      <w:r>
        <w:t>5.8. DevOps и инфраструктура</w:t>
      </w:r>
    </w:p>
    <w:p w14:paraId="235D22BF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Развёртывание с дата-центрами в РК</w:t>
      </w:r>
    </w:p>
    <w:p w14:paraId="470AAD63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CI/CD пайплайны</w:t>
      </w:r>
    </w:p>
    <w:p w14:paraId="7FAA8B0C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Раздельные окружения (dev, staging, production)</w:t>
      </w:r>
    </w:p>
    <w:p w14:paraId="4CA554A1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Мониторинг (Prometheus + Grafana)</w:t>
      </w:r>
    </w:p>
    <w:p w14:paraId="7DAC7555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Резервное копирование</w:t>
      </w:r>
    </w:p>
    <w:p w14:paraId="5C1E3DB5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Disaster recovery план</w:t>
      </w:r>
    </w:p>
    <w:p w14:paraId="0F321DF3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Runbook эксплуатации</w:t>
      </w:r>
    </w:p>
    <w:p w14:paraId="10B3BAE9" w14:textId="77777777" w:rsidR="00E669AA" w:rsidRDefault="00000000">
      <w:pPr>
        <w:pStyle w:val="2"/>
      </w:pPr>
      <w:r>
        <w:t>5.9. Передаваемость и документация (критично)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669AA" w14:paraId="78398BE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4" w:space="0" w:color="EF4444"/>
              <w:left w:val="single" w:sz="4" w:space="0" w:color="EF4444"/>
              <w:bottom w:val="single" w:sz="4" w:space="0" w:color="EF4444"/>
              <w:right w:val="single" w:sz="4" w:space="0" w:color="EF4444"/>
            </w:tcBorders>
            <w:shd w:val="clear" w:color="auto" w:fill="FEF3C7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5A1648FF" w14:textId="77777777" w:rsidR="00E669AA" w:rsidRDefault="00000000">
            <w:pPr>
              <w:spacing w:after="80"/>
            </w:pPr>
            <w:r>
              <w:rPr>
                <w:b/>
                <w:bCs/>
                <w:color w:val="EF4444"/>
              </w:rPr>
              <w:t>Главное требование к Этапу 1</w:t>
            </w:r>
          </w:p>
          <w:p w14:paraId="23FB3C00" w14:textId="77777777" w:rsidR="00E669AA" w:rsidRDefault="00000000">
            <w:pPr>
              <w:spacing w:line="300" w:lineRule="auto"/>
            </w:pPr>
            <w:r>
              <w:rPr>
                <w:color w:val="1F2033"/>
              </w:rPr>
              <w:t>Поскольку исполнитель Этапа 1 может не участвовать в Этапах 2-3, передаваемость работы — основной критерий приёмки наравне с работающим кодом.</w:t>
            </w:r>
          </w:p>
        </w:tc>
      </w:tr>
    </w:tbl>
    <w:p w14:paraId="52B96786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Архитектурная документация (HLD + LLD) с обоснованием решений</w:t>
      </w:r>
    </w:p>
    <w:p w14:paraId="2DC55F84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Полная техническая документация: API, БД-схема, deployment, integrations</w:t>
      </w:r>
    </w:p>
    <w:p w14:paraId="07EE0AA5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Описание модульных границ для будущего расширения</w:t>
      </w:r>
    </w:p>
    <w:p w14:paraId="521B1E8D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Knowledge base в формате wiki/Confluence или Markdown</w:t>
      </w:r>
    </w:p>
    <w:p w14:paraId="756FF36B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Видео-обучение по эксплуатации и базовой поддержке</w:t>
      </w:r>
    </w:p>
    <w:p w14:paraId="62DA34CC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Полный handover-период (минимум 2 недели) после production-релиза</w:t>
      </w:r>
    </w:p>
    <w:p w14:paraId="682869B9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Отсутствие vendor lock-in: open-source или широко распространённые SaaS</w:t>
      </w:r>
    </w:p>
    <w:p w14:paraId="716CC275" w14:textId="77777777" w:rsidR="00E669AA" w:rsidRDefault="00000000">
      <w:r>
        <w:br w:type="page"/>
      </w:r>
    </w:p>
    <w:p w14:paraId="746D040D" w14:textId="77777777" w:rsidR="00E669AA" w:rsidRDefault="00000000">
      <w:pPr>
        <w:pStyle w:val="1"/>
      </w:pPr>
      <w:r>
        <w:lastRenderedPageBreak/>
        <w:t>6. Ожидаемый результат</w:t>
      </w:r>
    </w:p>
    <w:p w14:paraId="1541692D" w14:textId="77777777" w:rsidR="00E669AA" w:rsidRDefault="00000000">
      <w:pPr>
        <w:spacing w:before="80" w:after="80" w:line="320" w:lineRule="auto"/>
      </w:pPr>
      <w:r>
        <w:rPr>
          <w:color w:val="1F2033"/>
        </w:rPr>
        <w:t>К 01.07.2026 (дата production-релиза Этапа 1) ожидаются следующие deliverables:</w:t>
      </w:r>
    </w:p>
    <w:p w14:paraId="096C9FF8" w14:textId="77777777" w:rsidR="00E669AA" w:rsidRDefault="00000000">
      <w:pPr>
        <w:pStyle w:val="2"/>
      </w:pPr>
      <w:r>
        <w:t>6.1. Развёрнутая production-среда</w:t>
      </w:r>
    </w:p>
    <w:p w14:paraId="27419E8C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Браузерное расширение, опубликованное в Chrome Web Store, Firefox Add-ons, Edge Add-ons (Safari — опционально)</w:t>
      </w:r>
    </w:p>
    <w:p w14:paraId="1B6C3635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Веб-сайт с каталогом партнёров и личным кабинетом, доступный по основному домену</w:t>
      </w:r>
    </w:p>
    <w:p w14:paraId="21683E76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Production backend в облачной инфраструктуре с SLA 99.5%</w:t>
      </w:r>
    </w:p>
    <w:p w14:paraId="3730F8FA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Размещение данных на территории РК</w:t>
      </w:r>
    </w:p>
    <w:p w14:paraId="6CCC6CEE" w14:textId="77777777" w:rsidR="00E669AA" w:rsidRDefault="00000000">
      <w:pPr>
        <w:pStyle w:val="2"/>
      </w:pPr>
      <w:r>
        <w:t>6.2. Исходный код</w:t>
      </w:r>
    </w:p>
    <w:p w14:paraId="797BC5B1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Полный набор репозиториев в Git-инфраструктуре заказчика</w:t>
      </w:r>
    </w:p>
    <w:p w14:paraId="1C5C1269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Тестовое покрытие не менее 70%</w:t>
      </w:r>
    </w:p>
    <w:p w14:paraId="133B0A68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Проверка качества кода через статические анализаторы</w:t>
      </w:r>
    </w:p>
    <w:p w14:paraId="5B0AFD77" w14:textId="77777777" w:rsidR="00E669AA" w:rsidRDefault="00000000">
      <w:pPr>
        <w:pStyle w:val="2"/>
      </w:pPr>
      <w:r>
        <w:t>6.3. KYC интеграция</w:t>
      </w:r>
    </w:p>
    <w:p w14:paraId="4FAA9539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Подключение к провайдеру-агрегатору реализовано и протестировано</w:t>
      </w:r>
    </w:p>
    <w:p w14:paraId="5E2B8120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Верификация по ИИН работает в production</w:t>
      </w:r>
    </w:p>
    <w:p w14:paraId="46058529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Все edge-cases обработаны и задокументированы</w:t>
      </w:r>
    </w:p>
    <w:p w14:paraId="5CD25C3F" w14:textId="77777777" w:rsidR="00E669AA" w:rsidRDefault="00000000">
      <w:pPr>
        <w:pStyle w:val="2"/>
      </w:pPr>
      <w:r>
        <w:t>6.4. Документация (критично)</w:t>
      </w:r>
    </w:p>
    <w:p w14:paraId="0D29BB60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Архитектурная документация (HLD + LLD)</w:t>
      </w:r>
    </w:p>
    <w:p w14:paraId="1506073A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API-документация (OpenAPI/Swagger)</w:t>
      </w:r>
    </w:p>
    <w:p w14:paraId="234FFC23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БД-схема с описанием полей и связей</w:t>
      </w:r>
    </w:p>
    <w:p w14:paraId="4E8889CE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Пользовательская документация</w:t>
      </w:r>
    </w:p>
    <w:p w14:paraId="671B7B6D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DevOps runbook</w:t>
      </w:r>
    </w:p>
    <w:p w14:paraId="245AEB67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Документация по compliance</w:t>
      </w:r>
    </w:p>
    <w:p w14:paraId="4F0589FC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Описание модульных границ для Этапов 2-3</w:t>
      </w:r>
    </w:p>
    <w:p w14:paraId="228B71E6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Видео-обучение по эксплуатации</w:t>
      </w:r>
    </w:p>
    <w:p w14:paraId="5A9D46DD" w14:textId="77777777" w:rsidR="00E669AA" w:rsidRDefault="00000000">
      <w:pPr>
        <w:pStyle w:val="2"/>
      </w:pPr>
      <w:r>
        <w:t>6.5. Безопасность</w:t>
      </w:r>
    </w:p>
    <w:p w14:paraId="5EB482F8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Пройденный security audit с отчётом</w:t>
      </w:r>
    </w:p>
    <w:p w14:paraId="4E115981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Пройденный pentest с устранёнными критическими и высокими уязвимостями</w:t>
      </w:r>
    </w:p>
    <w:p w14:paraId="0AA39BE8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Процедуры incident response</w:t>
      </w:r>
    </w:p>
    <w:p w14:paraId="41A0D84A" w14:textId="77777777" w:rsidR="00E669AA" w:rsidRDefault="00000000">
      <w:pPr>
        <w:pStyle w:val="2"/>
      </w:pPr>
      <w:r>
        <w:lastRenderedPageBreak/>
        <w:t>6.6. Передача знаний</w:t>
      </w:r>
    </w:p>
    <w:p w14:paraId="529673E3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Полная техническая передача команде заказчика (handover период — минимум 2 недели)</w:t>
      </w:r>
    </w:p>
    <w:p w14:paraId="70E89F9B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Обучение администраторов работе с admin-панелью</w:t>
      </w:r>
    </w:p>
    <w:p w14:paraId="273FFCD7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Knowledge base полностью передан</w:t>
      </w:r>
    </w:p>
    <w:p w14:paraId="5CD37D6D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Контакт-лица в команде исполнителя для пост-релизных вопросов (минимум 3 месяца)</w:t>
      </w:r>
    </w:p>
    <w:p w14:paraId="387F96B7" w14:textId="77777777" w:rsidR="00E669AA" w:rsidRDefault="00000000">
      <w:pPr>
        <w:pStyle w:val="2"/>
      </w:pPr>
      <w:r>
        <w:t>6.7. Ключевые даты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E669AA" w14:paraId="3837812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4B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C5B556" w14:textId="77777777" w:rsidR="00E669AA" w:rsidRDefault="00000000">
            <w:pPr>
              <w:spacing w:line="280" w:lineRule="auto"/>
            </w:pPr>
            <w:r>
              <w:rPr>
                <w:b/>
                <w:bCs/>
                <w:color w:val="FFFFFF"/>
                <w:sz w:val="20"/>
                <w:szCs w:val="20"/>
              </w:rPr>
              <w:t>Этап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4B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8CA6953" w14:textId="77777777" w:rsidR="00E669AA" w:rsidRDefault="00000000">
            <w:pPr>
              <w:spacing w:line="280" w:lineRule="auto"/>
            </w:pPr>
            <w:r>
              <w:rPr>
                <w:b/>
                <w:bCs/>
                <w:color w:val="FFFFFF"/>
                <w:sz w:val="20"/>
                <w:szCs w:val="20"/>
              </w:rPr>
              <w:t>Дата / срок</w:t>
            </w:r>
          </w:p>
        </w:tc>
      </w:tr>
      <w:tr w:rsidR="00E669AA" w14:paraId="3F76A7A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46178A6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Старт работ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A5E51D7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Сразу после подписания контракта</w:t>
            </w:r>
          </w:p>
        </w:tc>
      </w:tr>
      <w:tr w:rsidR="00E669AA" w14:paraId="1EFEE46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09B55D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Beta-тестирование с ограниченной группой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D7F7D82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За 6 недель до production-релиза</w:t>
            </w:r>
          </w:p>
        </w:tc>
      </w:tr>
      <w:tr w:rsidR="00E669AA" w14:paraId="708E0BA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38E21B5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Staging-релиз и UAT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AFFD1C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За 4 недели до production-релиза</w:t>
            </w:r>
          </w:p>
        </w:tc>
      </w:tr>
      <w:tr w:rsidR="00E669AA" w14:paraId="582643A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4615EC8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Code freeze и финальный security audit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7DEE27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За 2 недели до production-релиза</w:t>
            </w:r>
          </w:p>
        </w:tc>
      </w:tr>
      <w:tr w:rsidR="00E669AA" w14:paraId="30D32E7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EFE56AD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Production-релиз Этапа 1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E50121A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01.07.2026 — жёсткий deadline</w:t>
            </w:r>
          </w:p>
        </w:tc>
      </w:tr>
      <w:tr w:rsidR="00E669AA" w14:paraId="1201897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AA357E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Handover период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CD2E756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Минимум 2 недели после релиза</w:t>
            </w:r>
          </w:p>
        </w:tc>
      </w:tr>
      <w:tr w:rsidR="00E669AA" w14:paraId="3BE8C91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025432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Post-launch поддержка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64D914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Минимум 3 месяца после релиза</w:t>
            </w:r>
          </w:p>
        </w:tc>
      </w:tr>
    </w:tbl>
    <w:p w14:paraId="6C76E4EC" w14:textId="77777777" w:rsidR="00E669AA" w:rsidRDefault="00000000">
      <w:pPr>
        <w:pStyle w:val="2"/>
      </w:pPr>
      <w:r>
        <w:t>6.8. Методология</w:t>
      </w:r>
    </w:p>
    <w:p w14:paraId="283917B7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Sprint duration: 2 недели (всего около 4 спринтов)</w:t>
      </w:r>
    </w:p>
    <w:p w14:paraId="314F8333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Демонстрации в конце каждого спринта</w:t>
      </w:r>
    </w:p>
    <w:p w14:paraId="52690C73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Еженедельные синхронизации с командой заказчика</w:t>
      </w:r>
    </w:p>
    <w:p w14:paraId="230F7836" w14:textId="77777777" w:rsidR="00E669AA" w:rsidRDefault="00000000">
      <w:pPr>
        <w:pStyle w:val="a4"/>
        <w:numPr>
          <w:ilvl w:val="0"/>
          <w:numId w:val="2"/>
        </w:numPr>
        <w:spacing w:before="60" w:after="60" w:line="300" w:lineRule="auto"/>
      </w:pPr>
      <w:r>
        <w:rPr>
          <w:color w:val="1F2033"/>
        </w:rPr>
        <w:t>Доступ к Tech Lead заказчика для технических вопросов</w:t>
      </w:r>
    </w:p>
    <w:p w14:paraId="238380B1" w14:textId="77777777" w:rsidR="00E669AA" w:rsidRDefault="00000000">
      <w:r>
        <w:br w:type="page"/>
      </w:r>
    </w:p>
    <w:p w14:paraId="06ECCE50" w14:textId="77777777" w:rsidR="00E669AA" w:rsidRDefault="00000000">
      <w:pPr>
        <w:pStyle w:val="1"/>
      </w:pPr>
      <w:r>
        <w:lastRenderedPageBreak/>
        <w:t>7. Требования к исполнителю</w:t>
      </w:r>
    </w:p>
    <w:p w14:paraId="45B37588" w14:textId="77777777" w:rsidR="00E669AA" w:rsidRDefault="00000000">
      <w:pPr>
        <w:pStyle w:val="2"/>
      </w:pPr>
      <w:r>
        <w:t>7.1. Обязательные требования</w:t>
      </w:r>
    </w:p>
    <w:p w14:paraId="10B0AB2A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Подтверждённый опыт разработки финтех-приложений (минимум 2 завершённых проекта)</w:t>
      </w:r>
    </w:p>
    <w:p w14:paraId="64A32C0B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Опыт разработки браузерных расширений (Chrome, Firefox, Edge) с публикацией в магазинах</w:t>
      </w:r>
    </w:p>
    <w:p w14:paraId="62DD8E44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Опыт интеграции с местными KYC-провайдерами Казахстана (Verigram, Documentolog, Smart ID или аналоги)</w:t>
      </w:r>
    </w:p>
    <w:p w14:paraId="68A7B299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Понимание требований AML/KYC compliance в финансовой сфере РК</w:t>
      </w:r>
    </w:p>
    <w:p w14:paraId="047B8701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Знание best practices информационной безопасности (OWASP)</w:t>
      </w:r>
    </w:p>
    <w:p w14:paraId="11F6E8AA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Знание закона РК «О персональных данных и их защите»</w:t>
      </w:r>
    </w:p>
    <w:p w14:paraId="4848772E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Готовность подписать NDA до раскрытия деталей проекта</w:t>
      </w:r>
    </w:p>
    <w:p w14:paraId="1F110D1C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Возможность работы с казахстанским юридическим лицом</w:t>
      </w:r>
    </w:p>
    <w:p w14:paraId="6C30A623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Готовность обеспечить размещение данных на территории РК</w:t>
      </w:r>
    </w:p>
    <w:p w14:paraId="21628B0C" w14:textId="77777777" w:rsidR="00E669AA" w:rsidRDefault="00000000">
      <w:pPr>
        <w:pStyle w:val="2"/>
      </w:pPr>
      <w:r>
        <w:t>7.2. Критические требования по передаваемости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669AA" w14:paraId="526EBF1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4" w:space="0" w:color="EF4444"/>
              <w:left w:val="single" w:sz="4" w:space="0" w:color="EF4444"/>
              <w:bottom w:val="single" w:sz="4" w:space="0" w:color="EF4444"/>
              <w:right w:val="single" w:sz="4" w:space="0" w:color="EF4444"/>
            </w:tcBorders>
            <w:shd w:val="clear" w:color="auto" w:fill="FEF3C7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5C7D0846" w14:textId="77777777" w:rsidR="00E669AA" w:rsidRDefault="00000000">
            <w:pPr>
              <w:spacing w:after="80"/>
            </w:pPr>
            <w:r>
              <w:rPr>
                <w:b/>
                <w:bCs/>
                <w:color w:val="EF4444"/>
              </w:rPr>
              <w:t>Критерий приёмки наравне с работающим кодом</w:t>
            </w:r>
          </w:p>
          <w:p w14:paraId="43B3591E" w14:textId="77777777" w:rsidR="00E669AA" w:rsidRDefault="00000000">
            <w:pPr>
              <w:spacing w:line="300" w:lineRule="auto"/>
            </w:pPr>
            <w:r>
              <w:rPr>
                <w:color w:val="1F2033"/>
              </w:rPr>
              <w:t>Качество документации, отсутствие vendor lock-in и готовность к полному handover — Top-3 критерий отбора.</w:t>
            </w:r>
          </w:p>
        </w:tc>
      </w:tr>
    </w:tbl>
    <w:p w14:paraId="7DA6DF53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Доказательный опыт сдачи проектов с полной передачей знаний клиенту (подтверждение от прошлых заказчиков)</w:t>
      </w:r>
    </w:p>
    <w:p w14:paraId="05D275E8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Готовность к 2-недельному handover-периоду после production-релиза</w:t>
      </w:r>
    </w:p>
    <w:p w14:paraId="7601F768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Использование стандартных open-source инструментов или широко распространённых SaaS</w:t>
      </w:r>
    </w:p>
    <w:p w14:paraId="447D3E7A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Качество документации — основной критерий приёмки</w:t>
      </w:r>
    </w:p>
    <w:p w14:paraId="13D2A52A" w14:textId="77777777" w:rsidR="00E669AA" w:rsidRDefault="00000000">
      <w:pPr>
        <w:pStyle w:val="2"/>
      </w:pPr>
      <w:r>
        <w:t>7.3. Желательные требования</w:t>
      </w:r>
    </w:p>
    <w:p w14:paraId="131703BE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Резидентство в Республике Казахстан (приоритет)</w:t>
      </w:r>
    </w:p>
    <w:p w14:paraId="74F74E70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Опыт работы с продуктами, регулируемыми Национальным Банком РК</w:t>
      </w:r>
    </w:p>
    <w:p w14:paraId="4E89044A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Команда от 3 человек: tech lead, backend, frontend</w:t>
      </w:r>
    </w:p>
    <w:p w14:paraId="79767068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Опыт публикации расширений в Chrome Web Store</w:t>
      </w:r>
    </w:p>
    <w:p w14:paraId="4FC34AB4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Портфолио с релевантными финтех- или crypto-проектами</w:t>
      </w:r>
    </w:p>
    <w:p w14:paraId="1215BE13" w14:textId="77777777" w:rsidR="00E669AA" w:rsidRDefault="00000000">
      <w:pPr>
        <w:pStyle w:val="2"/>
      </w:pPr>
      <w:r>
        <w:t>7.4. Рекомендуемый технический стек</w:t>
      </w:r>
    </w:p>
    <w:p w14:paraId="67299AD8" w14:textId="77777777" w:rsidR="00E669AA" w:rsidRDefault="00000000">
      <w:pPr>
        <w:spacing w:before="80" w:after="80" w:line="320" w:lineRule="auto"/>
      </w:pPr>
      <w:r>
        <w:rPr>
          <w:color w:val="1F2033"/>
        </w:rPr>
        <w:lastRenderedPageBreak/>
        <w:t>Стек гибкий — исполнитель может предложить свой обоснованный вариант.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E669AA" w14:paraId="7AFB466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4B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26364C" w14:textId="77777777" w:rsidR="00E669AA" w:rsidRDefault="00000000">
            <w:pPr>
              <w:spacing w:line="280" w:lineRule="auto"/>
            </w:pPr>
            <w:r>
              <w:rPr>
                <w:b/>
                <w:bCs/>
                <w:color w:val="FFFFFF"/>
                <w:sz w:val="20"/>
                <w:szCs w:val="20"/>
              </w:rPr>
              <w:t>Категория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4B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EFDD5AE" w14:textId="77777777" w:rsidR="00E669AA" w:rsidRDefault="00000000">
            <w:pPr>
              <w:spacing w:line="280" w:lineRule="auto"/>
            </w:pPr>
            <w:r>
              <w:rPr>
                <w:b/>
                <w:bCs/>
                <w:color w:val="FFFFFF"/>
                <w:sz w:val="20"/>
                <w:szCs w:val="20"/>
              </w:rPr>
              <w:t>Рекомендуемые технологии</w:t>
            </w:r>
          </w:p>
        </w:tc>
      </w:tr>
      <w:tr w:rsidR="00E669AA" w14:paraId="325EF52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4C8E797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Backend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693D3B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Node.js / Python / Go</w:t>
            </w:r>
          </w:p>
        </w:tc>
      </w:tr>
      <w:tr w:rsidR="00E669AA" w14:paraId="3C44A7C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FF072AC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Frontend (web)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6C1A95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React / Vue.js / Next.js</w:t>
            </w:r>
          </w:p>
        </w:tc>
      </w:tr>
      <w:tr w:rsidR="00E669AA" w14:paraId="70E6B08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E4B151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Браузерное расширение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0734339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TypeScript (Manifest V3 для Chrome)</w:t>
            </w:r>
          </w:p>
        </w:tc>
      </w:tr>
      <w:tr w:rsidR="00E669AA" w14:paraId="0CC9176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0F2E8A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Основная БД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795BF2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PostgreSQL</w:t>
            </w:r>
          </w:p>
        </w:tc>
      </w:tr>
      <w:tr w:rsidR="00E669AA" w14:paraId="042F999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937EA5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Кэш / очереди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A6E4A92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Redis</w:t>
            </w:r>
          </w:p>
        </w:tc>
      </w:tr>
      <w:tr w:rsidR="00E669AA" w14:paraId="66004B1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23BB1A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Облачная инфраструктура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CDA358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KZ-региональный провайдер или AWS Frankfurt с реплицированием в KZ</w:t>
            </w:r>
          </w:p>
        </w:tc>
      </w:tr>
      <w:tr w:rsidR="00E669AA" w14:paraId="6944236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4CE528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Контейнеризация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4FFED6D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Docker + Kubernetes</w:t>
            </w:r>
          </w:p>
        </w:tc>
      </w:tr>
      <w:tr w:rsidR="00E669AA" w14:paraId="542761B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0FC23E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CI/CD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59BC6D3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GitHub Actions / GitLab CI</w:t>
            </w:r>
          </w:p>
        </w:tc>
      </w:tr>
      <w:tr w:rsidR="00E669AA" w14:paraId="51CA9F1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DBC9BA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Мониторинг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BD692CD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Prometheus + Grafana</w:t>
            </w:r>
          </w:p>
        </w:tc>
      </w:tr>
    </w:tbl>
    <w:p w14:paraId="6545D5F3" w14:textId="77777777" w:rsidR="00E669AA" w:rsidRDefault="00000000">
      <w:r>
        <w:br w:type="page"/>
      </w:r>
    </w:p>
    <w:p w14:paraId="432DA5A4" w14:textId="77777777" w:rsidR="00E669AA" w:rsidRDefault="00000000">
      <w:pPr>
        <w:pStyle w:val="1"/>
      </w:pPr>
      <w:r>
        <w:lastRenderedPageBreak/>
        <w:t>8. Процесс отбора исполнителя</w:t>
      </w:r>
    </w:p>
    <w:p w14:paraId="493860AA" w14:textId="77777777" w:rsidR="00E669AA" w:rsidRDefault="00000000">
      <w:pPr>
        <w:pStyle w:val="2"/>
      </w:pPr>
      <w:r>
        <w:t>8.1. Этапы отбора</w:t>
      </w:r>
    </w:p>
    <w:p w14:paraId="12E13CAB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Подача заявок исполнителями в течение 14 дней с момента публикации</w:t>
      </w:r>
    </w:p>
    <w:p w14:paraId="65E1169A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Shortlist на 7-й день после публикации (отбор по портфолио и опыту)</w:t>
      </w:r>
    </w:p>
    <w:p w14:paraId="072D11C7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Технические интервью с shortlist-кандидатами (3-5 команд)</w:t>
      </w:r>
    </w:p>
    <w:p w14:paraId="670FAE1F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Финальный выбор на 14-й день</w:t>
      </w:r>
    </w:p>
    <w:p w14:paraId="5F97C941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Подписание NDA с выбранным исполнителем</w:t>
      </w:r>
    </w:p>
    <w:p w14:paraId="5D10B554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Передача детальной документации (KYC-провайдер, партнёры, brand guidelines)</w:t>
      </w:r>
    </w:p>
    <w:p w14:paraId="650934E0" w14:textId="77777777" w:rsidR="00E669AA" w:rsidRDefault="00000000">
      <w:pPr>
        <w:pStyle w:val="a4"/>
        <w:numPr>
          <w:ilvl w:val="0"/>
          <w:numId w:val="3"/>
        </w:numPr>
        <w:spacing w:before="60" w:after="60" w:line="300" w:lineRule="auto"/>
      </w:pPr>
      <w:r>
        <w:rPr>
          <w:color w:val="1F2033"/>
        </w:rPr>
        <w:t>Подписание контракта и старт работ</w:t>
      </w:r>
    </w:p>
    <w:p w14:paraId="2D3E5BA7" w14:textId="77777777" w:rsidR="00E669AA" w:rsidRDefault="00000000">
      <w:pPr>
        <w:pStyle w:val="2"/>
      </w:pPr>
      <w:r>
        <w:t>8.2. Критерии отбора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1500"/>
        <w:gridCol w:w="4860"/>
      </w:tblGrid>
      <w:tr w:rsidR="00E669AA" w14:paraId="18BDC2D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4B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C4EED2F" w14:textId="77777777" w:rsidR="00E669AA" w:rsidRDefault="00000000">
            <w:pPr>
              <w:spacing w:line="280" w:lineRule="auto"/>
            </w:pPr>
            <w:r>
              <w:rPr>
                <w:b/>
                <w:bCs/>
                <w:color w:val="FFFFFF"/>
                <w:sz w:val="20"/>
                <w:szCs w:val="20"/>
              </w:rPr>
              <w:t>Критерий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4B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AEE03E9" w14:textId="77777777" w:rsidR="00E669AA" w:rsidRDefault="00000000">
            <w:pPr>
              <w:spacing w:line="280" w:lineRule="auto"/>
            </w:pPr>
            <w:r>
              <w:rPr>
                <w:b/>
                <w:bCs/>
                <w:color w:val="FFFFFF"/>
                <w:sz w:val="20"/>
                <w:szCs w:val="20"/>
              </w:rPr>
              <w:t>Вес</w:t>
            </w:r>
          </w:p>
        </w:tc>
        <w:tc>
          <w:tcPr>
            <w:tcW w:w="4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4B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818C155" w14:textId="77777777" w:rsidR="00E669AA" w:rsidRDefault="00000000">
            <w:pPr>
              <w:spacing w:line="280" w:lineRule="auto"/>
            </w:pPr>
            <w:r>
              <w:rPr>
                <w:b/>
                <w:bCs/>
                <w:color w:val="FFFFFF"/>
                <w:sz w:val="20"/>
                <w:szCs w:val="20"/>
              </w:rPr>
              <w:t>Что оценивается</w:t>
            </w:r>
          </w:p>
        </w:tc>
      </w:tr>
      <w:tr w:rsidR="00E669AA" w14:paraId="746D007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E91164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Релевантный опыт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24D0E43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25%</w:t>
            </w:r>
          </w:p>
        </w:tc>
        <w:tc>
          <w:tcPr>
            <w:tcW w:w="4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128C727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Портфолио финтех- и crypto-проектов, опыт работы с регулируемыми продуктами</w:t>
            </w:r>
          </w:p>
        </w:tc>
      </w:tr>
      <w:tr w:rsidR="00E669AA" w14:paraId="6C0BF67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4B75875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Передаваемость работы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C92CC9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25%</w:t>
            </w:r>
          </w:p>
        </w:tc>
        <w:tc>
          <w:tcPr>
            <w:tcW w:w="4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C80245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Доказательный опыт сдачи проектов с handover, качество документации в портфолио</w:t>
            </w:r>
          </w:p>
        </w:tc>
      </w:tr>
      <w:tr w:rsidR="00E669AA" w14:paraId="2F53FCE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1FA440A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Техническая экспертиза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10F832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20%</w:t>
            </w:r>
          </w:p>
        </w:tc>
        <w:tc>
          <w:tcPr>
            <w:tcW w:w="4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0E515C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Качество предложенной архитектуры, понимание модульности для будущих этапов</w:t>
            </w:r>
          </w:p>
        </w:tc>
      </w:tr>
      <w:tr w:rsidR="00E669AA" w14:paraId="5A477D3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41B0D61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Команда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CDD10B0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15%</w:t>
            </w:r>
          </w:p>
        </w:tc>
        <w:tc>
          <w:tcPr>
            <w:tcW w:w="4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D61099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Состав, опыт tech lead с fintech, опыт работы с KYC-провайдерами РК</w:t>
            </w:r>
          </w:p>
        </w:tc>
      </w:tr>
      <w:tr w:rsidR="00E669AA" w14:paraId="564CEEB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39AC92D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Способность уложиться в срок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2466F0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10%</w:t>
            </w:r>
          </w:p>
        </w:tc>
        <w:tc>
          <w:tcPr>
            <w:tcW w:w="4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8DE9BD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Реалистичность плана для 8 недель, наличие резервов времени</w:t>
            </w:r>
          </w:p>
        </w:tc>
      </w:tr>
      <w:tr w:rsidR="00E669AA" w14:paraId="065DF21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6EFABC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Цена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C95DBBC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5%</w:t>
            </w:r>
          </w:p>
        </w:tc>
        <w:tc>
          <w:tcPr>
            <w:tcW w:w="4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C1B822E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Соотношение цена / качество (не основной критерий — главное передаваемость и сроки)</w:t>
            </w:r>
          </w:p>
        </w:tc>
      </w:tr>
    </w:tbl>
    <w:p w14:paraId="5D1DD604" w14:textId="77777777" w:rsidR="00E669AA" w:rsidRDefault="00000000">
      <w:pPr>
        <w:pStyle w:val="2"/>
      </w:pPr>
      <w:r>
        <w:t>8.3. Что критично для проекта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669AA" w14:paraId="78249B1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4" w:space="0" w:color="EF4444"/>
              <w:left w:val="single" w:sz="4" w:space="0" w:color="EF4444"/>
              <w:bottom w:val="single" w:sz="4" w:space="0" w:color="EF4444"/>
              <w:right w:val="single" w:sz="4" w:space="0" w:color="EF4444"/>
            </w:tcBorders>
            <w:shd w:val="clear" w:color="auto" w:fill="FEF3C7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5CA839FB" w14:textId="77777777" w:rsidR="00E669AA" w:rsidRDefault="00000000">
            <w:pPr>
              <w:spacing w:after="80"/>
            </w:pPr>
            <w:r>
              <w:rPr>
                <w:b/>
                <w:bCs/>
                <w:color w:val="EF4444"/>
              </w:rPr>
              <w:t>Жёсткий deadline 01.07.2026</w:t>
            </w:r>
          </w:p>
          <w:p w14:paraId="3CC54CEB" w14:textId="77777777" w:rsidR="00E669AA" w:rsidRDefault="00000000">
            <w:pPr>
              <w:spacing w:line="300" w:lineRule="auto"/>
            </w:pPr>
            <w:r>
              <w:rPr>
                <w:color w:val="1F2033"/>
              </w:rPr>
              <w:t>Production-релиз должен состояться не позднее этой даты. Это связано с обязательствами заказчика перед регулятором.</w:t>
            </w:r>
          </w:p>
        </w:tc>
      </w:tr>
      <w:tr w:rsidR="00E669AA" w14:paraId="0394FC9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4" w:space="0" w:color="EF4444"/>
              <w:left w:val="single" w:sz="4" w:space="0" w:color="EF4444"/>
              <w:bottom w:val="single" w:sz="4" w:space="0" w:color="EF4444"/>
              <w:right w:val="single" w:sz="4" w:space="0" w:color="EF4444"/>
            </w:tcBorders>
            <w:shd w:val="clear" w:color="auto" w:fill="FEF3C7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2F5E2196" w14:textId="77777777" w:rsidR="00E669AA" w:rsidRDefault="00000000">
            <w:pPr>
              <w:spacing w:after="80"/>
            </w:pPr>
            <w:r>
              <w:rPr>
                <w:b/>
                <w:bCs/>
                <w:color w:val="EF4444"/>
              </w:rPr>
              <w:t>Передаваемость работы</w:t>
            </w:r>
          </w:p>
          <w:p w14:paraId="493B50BB" w14:textId="77777777" w:rsidR="00E669AA" w:rsidRDefault="00000000">
            <w:pPr>
              <w:spacing w:line="300" w:lineRule="auto"/>
            </w:pPr>
            <w:r>
              <w:rPr>
                <w:color w:val="1F2033"/>
              </w:rPr>
              <w:t>Исполнитель Этапа 1 может не участвовать в Этапах 2-3. Без полной документации и handover проект потеряет ценность.</w:t>
            </w:r>
          </w:p>
        </w:tc>
      </w:tr>
      <w:tr w:rsidR="00E669AA" w14:paraId="5F942D2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4" w:space="0" w:color="F59E0B"/>
              <w:left w:val="single" w:sz="4" w:space="0" w:color="F59E0B"/>
              <w:bottom w:val="single" w:sz="4" w:space="0" w:color="F59E0B"/>
              <w:right w:val="single" w:sz="4" w:space="0" w:color="F59E0B"/>
            </w:tcBorders>
            <w:shd w:val="clear" w:color="auto" w:fill="FEF3C7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05AADA7E" w14:textId="77777777" w:rsidR="00E669AA" w:rsidRDefault="00000000">
            <w:pPr>
              <w:spacing w:after="80"/>
            </w:pPr>
            <w:r>
              <w:rPr>
                <w:b/>
                <w:bCs/>
                <w:color w:val="F59E0B"/>
              </w:rPr>
              <w:lastRenderedPageBreak/>
              <w:t>Полное соответствие compliance</w:t>
            </w:r>
          </w:p>
          <w:p w14:paraId="068CB8A4" w14:textId="77777777" w:rsidR="00E669AA" w:rsidRDefault="00000000">
            <w:pPr>
              <w:spacing w:line="300" w:lineRule="auto"/>
            </w:pPr>
            <w:r>
              <w:rPr>
                <w:color w:val="1F2033"/>
              </w:rPr>
              <w:t>Платформа работает под прямым надзором НБ РК. Любые нарушения требований AML/KYC, безопасности или защиты персональных данных могут привести к приостановке деятельности.</w:t>
            </w:r>
          </w:p>
        </w:tc>
      </w:tr>
    </w:tbl>
    <w:p w14:paraId="52949572" w14:textId="77777777" w:rsidR="00E669AA" w:rsidRDefault="00000000">
      <w:r>
        <w:br w:type="page"/>
      </w:r>
    </w:p>
    <w:p w14:paraId="29360850" w14:textId="77777777" w:rsidR="00E669AA" w:rsidRDefault="00000000">
      <w:pPr>
        <w:pStyle w:val="1"/>
      </w:pPr>
      <w:r>
        <w:lastRenderedPageBreak/>
        <w:t>9. Контактная информация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E669AA" w14:paraId="74E81F6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4B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8E9ACFF" w14:textId="77777777" w:rsidR="00E669AA" w:rsidRDefault="00000000">
            <w:pPr>
              <w:spacing w:line="280" w:lineRule="auto"/>
            </w:pPr>
            <w:r>
              <w:rPr>
                <w:b/>
                <w:bCs/>
                <w:color w:val="FFFFFF"/>
                <w:sz w:val="20"/>
                <w:szCs w:val="20"/>
              </w:rPr>
              <w:t>Параметр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4B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79E747F" w14:textId="77777777" w:rsidR="00E669AA" w:rsidRDefault="00000000">
            <w:pPr>
              <w:spacing w:line="280" w:lineRule="auto"/>
            </w:pPr>
            <w:r>
              <w:rPr>
                <w:b/>
                <w:bCs/>
                <w:color w:val="FFFFFF"/>
                <w:sz w:val="20"/>
                <w:szCs w:val="20"/>
              </w:rPr>
              <w:t>Значение</w:t>
            </w:r>
          </w:p>
        </w:tc>
      </w:tr>
      <w:tr w:rsidR="00E669AA" w14:paraId="667FBE1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088DA8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Заказчик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2F092C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ТОО «WTS-Technology»</w:t>
            </w:r>
          </w:p>
        </w:tc>
      </w:tr>
      <w:tr w:rsidR="00E669AA" w14:paraId="7154096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DAC61C7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БИН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2FFEEF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240240020496</w:t>
            </w:r>
          </w:p>
        </w:tc>
      </w:tr>
      <w:tr w:rsidR="00E669AA" w14:paraId="355321D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FF910C1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Юр. адрес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048445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Республика Казахстан, г. Алматы, Бостандыкский район, пр. Гагарина 124, н.п. 785, 050057</w:t>
            </w:r>
          </w:p>
        </w:tc>
      </w:tr>
      <w:tr w:rsidR="00E669AA" w14:paraId="19A15BD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45CF41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Резидентство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E2CD982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Международный технопарк IT-стартапов «Астана Хаб»</w:t>
            </w:r>
          </w:p>
        </w:tc>
      </w:tr>
      <w:tr w:rsidR="00E669AA" w14:paraId="3369C67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4C4A0C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Регуляторный статус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FC1A87E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Участник особого режима регулирования НБ РК (постановление №42 от 25.07.2025)</w:t>
            </w:r>
          </w:p>
        </w:tc>
      </w:tr>
      <w:tr w:rsidR="00E669AA" w14:paraId="0BCB9D7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BEF6ACA" w14:textId="77777777" w:rsidR="00E669AA" w:rsidRDefault="00E669AA">
            <w:pPr>
              <w:spacing w:line="280" w:lineRule="auto"/>
            </w:pP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E0C3FD" w14:textId="77777777" w:rsidR="00E669AA" w:rsidRDefault="00E669AA">
            <w:pPr>
              <w:spacing w:line="280" w:lineRule="auto"/>
            </w:pPr>
          </w:p>
        </w:tc>
      </w:tr>
      <w:tr w:rsidR="00E669AA" w14:paraId="250888A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6404C5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Контактное лицо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117B1B1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Коваленко Дмитрий Сергеевич</w:t>
            </w:r>
          </w:p>
        </w:tc>
      </w:tr>
      <w:tr w:rsidR="00E669AA" w14:paraId="751C2A8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6F2EBB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Должность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60A162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Chief Executive Officer (CEO)</w:t>
            </w:r>
          </w:p>
        </w:tc>
      </w:tr>
      <w:tr w:rsidR="00E669AA" w14:paraId="43DCEF4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997076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Email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7C47D8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ceo_kovalenko@easycoins.io</w:t>
            </w:r>
          </w:p>
        </w:tc>
      </w:tr>
      <w:tr w:rsidR="00E669AA" w14:paraId="51995E0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DD541E8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Телефон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94E0818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+7 771 108 8193</w:t>
            </w:r>
          </w:p>
        </w:tc>
      </w:tr>
      <w:tr w:rsidR="00E669AA" w14:paraId="2C7F21B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3B82BAD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Telegram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70411F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@dmitryiikovalenko</w:t>
            </w:r>
          </w:p>
        </w:tc>
      </w:tr>
      <w:tr w:rsidR="00E669AA" w14:paraId="5B66975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43D796B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Веб-сайт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567D516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easycoins.io</w:t>
            </w:r>
          </w:p>
        </w:tc>
      </w:tr>
      <w:tr w:rsidR="00E669AA" w14:paraId="2BA8325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C7CE9A" w14:textId="77777777" w:rsidR="00E669AA" w:rsidRDefault="00E669AA">
            <w:pPr>
              <w:spacing w:line="280" w:lineRule="auto"/>
            </w:pP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4DAB0F" w14:textId="77777777" w:rsidR="00E669AA" w:rsidRDefault="00E669AA">
            <w:pPr>
              <w:spacing w:line="280" w:lineRule="auto"/>
            </w:pPr>
          </w:p>
        </w:tc>
      </w:tr>
      <w:tr w:rsidR="00E669AA" w14:paraId="74E1650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A12AC5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Платформа подачи решений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7F2B39D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https://astanahub.com/account/tech_task/</w:t>
            </w:r>
          </w:p>
        </w:tc>
      </w:tr>
      <w:tr w:rsidR="00E669AA" w14:paraId="58075B4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ED92F7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Срок подачи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62BC3E8" w14:textId="77777777" w:rsidR="00E669AA" w:rsidRDefault="00000000">
            <w:pPr>
              <w:spacing w:line="280" w:lineRule="auto"/>
            </w:pPr>
            <w:r>
              <w:rPr>
                <w:color w:val="1F2033"/>
                <w:sz w:val="20"/>
                <w:szCs w:val="20"/>
              </w:rPr>
              <w:t>14 календарных дней с момента публикации</w:t>
            </w:r>
          </w:p>
        </w:tc>
      </w:tr>
    </w:tbl>
    <w:p w14:paraId="2D45448D" w14:textId="77777777" w:rsidR="00E669AA" w:rsidRDefault="00000000">
      <w:pPr>
        <w:spacing w:before="600" w:after="200"/>
        <w:jc w:val="center"/>
      </w:pPr>
      <w:r>
        <w:rPr>
          <w:i/>
          <w:iCs/>
          <w:color w:val="6B6F88"/>
        </w:rPr>
        <w:t>— Конец документа —</w:t>
      </w:r>
    </w:p>
    <w:p w14:paraId="5563B0EF" w14:textId="77777777" w:rsidR="00E669AA" w:rsidRDefault="00000000">
      <w:pPr>
        <w:spacing w:before="400" w:after="80"/>
        <w:jc w:val="center"/>
      </w:pPr>
      <w:r>
        <w:rPr>
          <w:color w:val="6B6F88"/>
          <w:sz w:val="18"/>
          <w:szCs w:val="18"/>
        </w:rPr>
        <w:t>Версия 2.0 (Staged Model)  ·  Дата подготовки: май 2026</w:t>
      </w:r>
    </w:p>
    <w:p w14:paraId="6C87A740" w14:textId="77777777" w:rsidR="00E669AA" w:rsidRDefault="00000000">
      <w:pPr>
        <w:spacing w:before="40" w:after="80"/>
        <w:jc w:val="center"/>
      </w:pPr>
      <w:r>
        <w:rPr>
          <w:i/>
          <w:iCs/>
          <w:color w:val="6B6F88"/>
          <w:sz w:val="18"/>
          <w:szCs w:val="18"/>
        </w:rPr>
        <w:t>Документ подготовлен для публикации на astanahub.com</w:t>
      </w:r>
    </w:p>
    <w:sectPr w:rsidR="00E669AA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D5326" w14:textId="77777777" w:rsidR="00A23960" w:rsidRDefault="00A23960">
      <w:r>
        <w:separator/>
      </w:r>
    </w:p>
  </w:endnote>
  <w:endnote w:type="continuationSeparator" w:id="0">
    <w:p w14:paraId="13F08353" w14:textId="77777777" w:rsidR="00A23960" w:rsidRDefault="00A2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29345" w14:textId="77777777" w:rsidR="00E669AA" w:rsidRDefault="00000000">
    <w:pPr>
      <w:jc w:val="center"/>
    </w:pPr>
    <w:r>
      <w:rPr>
        <w:color w:val="6B6F88"/>
        <w:sz w:val="18"/>
        <w:szCs w:val="18"/>
      </w:rPr>
      <w:t xml:space="preserve">Стр. </w:t>
    </w:r>
    <w:r>
      <w:rPr>
        <w:color w:val="6B6F88"/>
        <w:sz w:val="18"/>
        <w:szCs w:val="18"/>
      </w:rPr>
      <w:fldChar w:fldCharType="begin"/>
    </w:r>
    <w:r>
      <w:rPr>
        <w:color w:val="6B6F88"/>
        <w:sz w:val="18"/>
        <w:szCs w:val="18"/>
      </w:rPr>
      <w:instrText>PAGE</w:instrText>
    </w:r>
    <w:r>
      <w:rPr>
        <w:color w:val="6B6F88"/>
        <w:sz w:val="18"/>
        <w:szCs w:val="18"/>
      </w:rPr>
      <w:fldChar w:fldCharType="separate"/>
    </w:r>
    <w:r w:rsidR="00E407A7">
      <w:rPr>
        <w:noProof/>
        <w:color w:val="6B6F88"/>
        <w:sz w:val="18"/>
        <w:szCs w:val="18"/>
      </w:rPr>
      <w:t>1</w:t>
    </w:r>
    <w:r>
      <w:rPr>
        <w:color w:val="6B6F88"/>
        <w:sz w:val="18"/>
        <w:szCs w:val="18"/>
      </w:rPr>
      <w:fldChar w:fldCharType="end"/>
    </w:r>
    <w:r>
      <w:rPr>
        <w:color w:val="6B6F88"/>
        <w:sz w:val="18"/>
        <w:szCs w:val="18"/>
      </w:rPr>
      <w:t xml:space="preserve">  ·  v2.0 Staged Model  ·  Май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3400A" w14:textId="77777777" w:rsidR="00A23960" w:rsidRDefault="00A23960">
      <w:r>
        <w:separator/>
      </w:r>
    </w:p>
  </w:footnote>
  <w:footnote w:type="continuationSeparator" w:id="0">
    <w:p w14:paraId="13A852B8" w14:textId="77777777" w:rsidR="00A23960" w:rsidRDefault="00A23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5C7E1" w14:textId="77777777" w:rsidR="00E669AA" w:rsidRDefault="00000000">
    <w:pPr>
      <w:jc w:val="right"/>
    </w:pPr>
    <w:r>
      <w:rPr>
        <w:i/>
        <w:iCs/>
        <w:color w:val="6B6F88"/>
        <w:sz w:val="18"/>
        <w:szCs w:val="18"/>
      </w:rPr>
      <w:t>ТЗ Этап 1  ·  ТОО «WTS-Technology»  ·  Astana Hub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19D"/>
    <w:multiLevelType w:val="hybridMultilevel"/>
    <w:tmpl w:val="0CA67FCA"/>
    <w:lvl w:ilvl="0" w:tplc="D74C1124">
      <w:start w:val="1"/>
      <w:numFmt w:val="bullet"/>
      <w:lvlText w:val="•"/>
      <w:lvlJc w:val="left"/>
      <w:pPr>
        <w:ind w:left="720" w:hanging="360"/>
      </w:pPr>
    </w:lvl>
    <w:lvl w:ilvl="1" w:tplc="D91A4F0C">
      <w:numFmt w:val="decimal"/>
      <w:lvlText w:val=""/>
      <w:lvlJc w:val="left"/>
    </w:lvl>
    <w:lvl w:ilvl="2" w:tplc="ED8C9D54">
      <w:numFmt w:val="decimal"/>
      <w:lvlText w:val=""/>
      <w:lvlJc w:val="left"/>
    </w:lvl>
    <w:lvl w:ilvl="3" w:tplc="3AA8916E">
      <w:numFmt w:val="decimal"/>
      <w:lvlText w:val=""/>
      <w:lvlJc w:val="left"/>
    </w:lvl>
    <w:lvl w:ilvl="4" w:tplc="A650E730">
      <w:numFmt w:val="decimal"/>
      <w:lvlText w:val=""/>
      <w:lvlJc w:val="left"/>
    </w:lvl>
    <w:lvl w:ilvl="5" w:tplc="B1B2955C">
      <w:numFmt w:val="decimal"/>
      <w:lvlText w:val=""/>
      <w:lvlJc w:val="left"/>
    </w:lvl>
    <w:lvl w:ilvl="6" w:tplc="901E78CA">
      <w:numFmt w:val="decimal"/>
      <w:lvlText w:val=""/>
      <w:lvlJc w:val="left"/>
    </w:lvl>
    <w:lvl w:ilvl="7" w:tplc="4E403B76">
      <w:numFmt w:val="decimal"/>
      <w:lvlText w:val=""/>
      <w:lvlJc w:val="left"/>
    </w:lvl>
    <w:lvl w:ilvl="8" w:tplc="8E2C9490">
      <w:numFmt w:val="decimal"/>
      <w:lvlText w:val=""/>
      <w:lvlJc w:val="left"/>
    </w:lvl>
  </w:abstractNum>
  <w:abstractNum w:abstractNumId="1" w15:restartNumberingAfterBreak="0">
    <w:nsid w:val="157F6C2A"/>
    <w:multiLevelType w:val="hybridMultilevel"/>
    <w:tmpl w:val="C84A5040"/>
    <w:lvl w:ilvl="0" w:tplc="346C7596">
      <w:start w:val="1"/>
      <w:numFmt w:val="decimal"/>
      <w:lvlText w:val="%1."/>
      <w:lvlJc w:val="left"/>
      <w:pPr>
        <w:ind w:left="720" w:hanging="360"/>
      </w:pPr>
    </w:lvl>
    <w:lvl w:ilvl="1" w:tplc="80325F02">
      <w:numFmt w:val="decimal"/>
      <w:lvlText w:val=""/>
      <w:lvlJc w:val="left"/>
    </w:lvl>
    <w:lvl w:ilvl="2" w:tplc="423C6DD8">
      <w:numFmt w:val="decimal"/>
      <w:lvlText w:val=""/>
      <w:lvlJc w:val="left"/>
    </w:lvl>
    <w:lvl w:ilvl="3" w:tplc="72E2CD5C">
      <w:numFmt w:val="decimal"/>
      <w:lvlText w:val=""/>
      <w:lvlJc w:val="left"/>
    </w:lvl>
    <w:lvl w:ilvl="4" w:tplc="F924A49E">
      <w:numFmt w:val="decimal"/>
      <w:lvlText w:val=""/>
      <w:lvlJc w:val="left"/>
    </w:lvl>
    <w:lvl w:ilvl="5" w:tplc="B7C45D82">
      <w:numFmt w:val="decimal"/>
      <w:lvlText w:val=""/>
      <w:lvlJc w:val="left"/>
    </w:lvl>
    <w:lvl w:ilvl="6" w:tplc="CDD62662">
      <w:numFmt w:val="decimal"/>
      <w:lvlText w:val=""/>
      <w:lvlJc w:val="left"/>
    </w:lvl>
    <w:lvl w:ilvl="7" w:tplc="C05634D4">
      <w:numFmt w:val="decimal"/>
      <w:lvlText w:val=""/>
      <w:lvlJc w:val="left"/>
    </w:lvl>
    <w:lvl w:ilvl="8" w:tplc="FB860EE2">
      <w:numFmt w:val="decimal"/>
      <w:lvlText w:val=""/>
      <w:lvlJc w:val="left"/>
    </w:lvl>
  </w:abstractNum>
  <w:abstractNum w:abstractNumId="2" w15:restartNumberingAfterBreak="0">
    <w:nsid w:val="51183BB0"/>
    <w:multiLevelType w:val="hybridMultilevel"/>
    <w:tmpl w:val="3DCE6618"/>
    <w:lvl w:ilvl="0" w:tplc="0CEADFB6">
      <w:start w:val="1"/>
      <w:numFmt w:val="bullet"/>
      <w:lvlText w:val="●"/>
      <w:lvlJc w:val="left"/>
      <w:pPr>
        <w:ind w:left="720" w:hanging="360"/>
      </w:pPr>
    </w:lvl>
    <w:lvl w:ilvl="1" w:tplc="CDA6D694">
      <w:start w:val="1"/>
      <w:numFmt w:val="bullet"/>
      <w:lvlText w:val="○"/>
      <w:lvlJc w:val="left"/>
      <w:pPr>
        <w:ind w:left="1440" w:hanging="360"/>
      </w:pPr>
    </w:lvl>
    <w:lvl w:ilvl="2" w:tplc="948EB21C">
      <w:start w:val="1"/>
      <w:numFmt w:val="bullet"/>
      <w:lvlText w:val="■"/>
      <w:lvlJc w:val="left"/>
      <w:pPr>
        <w:ind w:left="2160" w:hanging="360"/>
      </w:pPr>
    </w:lvl>
    <w:lvl w:ilvl="3" w:tplc="79A66898">
      <w:start w:val="1"/>
      <w:numFmt w:val="bullet"/>
      <w:lvlText w:val="●"/>
      <w:lvlJc w:val="left"/>
      <w:pPr>
        <w:ind w:left="2880" w:hanging="360"/>
      </w:pPr>
    </w:lvl>
    <w:lvl w:ilvl="4" w:tplc="0082CCE2">
      <w:start w:val="1"/>
      <w:numFmt w:val="bullet"/>
      <w:lvlText w:val="○"/>
      <w:lvlJc w:val="left"/>
      <w:pPr>
        <w:ind w:left="3600" w:hanging="360"/>
      </w:pPr>
    </w:lvl>
    <w:lvl w:ilvl="5" w:tplc="8E5C01A2">
      <w:start w:val="1"/>
      <w:numFmt w:val="bullet"/>
      <w:lvlText w:val="■"/>
      <w:lvlJc w:val="left"/>
      <w:pPr>
        <w:ind w:left="4320" w:hanging="360"/>
      </w:pPr>
    </w:lvl>
    <w:lvl w:ilvl="6" w:tplc="0D1658F6">
      <w:start w:val="1"/>
      <w:numFmt w:val="bullet"/>
      <w:lvlText w:val="●"/>
      <w:lvlJc w:val="left"/>
      <w:pPr>
        <w:ind w:left="5040" w:hanging="360"/>
      </w:pPr>
    </w:lvl>
    <w:lvl w:ilvl="7" w:tplc="65BA1EB0">
      <w:start w:val="1"/>
      <w:numFmt w:val="bullet"/>
      <w:lvlText w:val="●"/>
      <w:lvlJc w:val="left"/>
      <w:pPr>
        <w:ind w:left="5760" w:hanging="360"/>
      </w:pPr>
    </w:lvl>
    <w:lvl w:ilvl="8" w:tplc="874613A2">
      <w:start w:val="1"/>
      <w:numFmt w:val="bullet"/>
      <w:lvlText w:val="●"/>
      <w:lvlJc w:val="left"/>
      <w:pPr>
        <w:ind w:left="6480" w:hanging="360"/>
      </w:pPr>
    </w:lvl>
  </w:abstractNum>
  <w:num w:numId="1" w16cid:durableId="2021737220">
    <w:abstractNumId w:val="2"/>
    <w:lvlOverride w:ilvl="0">
      <w:startOverride w:val="1"/>
    </w:lvlOverride>
  </w:num>
  <w:num w:numId="2" w16cid:durableId="978076788">
    <w:abstractNumId w:val="0"/>
    <w:lvlOverride w:ilvl="0">
      <w:startOverride w:val="1"/>
    </w:lvlOverride>
  </w:num>
  <w:num w:numId="3" w16cid:durableId="190332588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9AA"/>
    <w:rsid w:val="00A23960"/>
    <w:rsid w:val="00A53751"/>
    <w:rsid w:val="00E407A7"/>
    <w:rsid w:val="00E6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415AD6"/>
  <w15:docId w15:val="{A29719B8-2023-C541-ABFF-3AB725E6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KZ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360" w:after="200"/>
      <w:outlineLvl w:val="0"/>
    </w:pPr>
    <w:rPr>
      <w:b/>
      <w:bCs/>
      <w:color w:val="3B2FBF"/>
      <w:sz w:val="36"/>
      <w:szCs w:val="36"/>
    </w:rPr>
  </w:style>
  <w:style w:type="paragraph" w:styleId="2">
    <w:name w:val="heading 2"/>
    <w:uiPriority w:val="9"/>
    <w:unhideWhenUsed/>
    <w:qFormat/>
    <w:pPr>
      <w:spacing w:before="280" w:after="160"/>
      <w:outlineLvl w:val="1"/>
    </w:pPr>
    <w:rPr>
      <w:b/>
      <w:bCs/>
      <w:color w:val="1F2033"/>
      <w:sz w:val="28"/>
      <w:szCs w:val="28"/>
    </w:rPr>
  </w:style>
  <w:style w:type="paragraph" w:styleId="3">
    <w:name w:val="heading 3"/>
    <w:uiPriority w:val="9"/>
    <w:unhideWhenUsed/>
    <w:qFormat/>
    <w:pPr>
      <w:spacing w:before="200" w:after="120"/>
      <w:outlineLvl w:val="2"/>
    </w:pPr>
    <w:rPr>
      <w:b/>
      <w:bCs/>
      <w:color w:val="5B4BFF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2621</Words>
  <Characters>14946</Characters>
  <Application>Microsoft Office Word</Application>
  <DocSecurity>0</DocSecurity>
  <Lines>124</Lines>
  <Paragraphs>35</Paragraphs>
  <ScaleCrop>false</ScaleCrop>
  <Company/>
  <LinksUpToDate>false</LinksUpToDate>
  <CharactersWithSpaces>17532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Этап 1 для Astana Hub — Tech Task</dc:title>
  <dc:creator>EasyCoins</dc:creator>
  <cp:lastModifiedBy>Dmitry  Kovalekko</cp:lastModifiedBy>
  <cp:revision>2</cp:revision>
  <dcterms:created xsi:type="dcterms:W3CDTF">2026-05-13T09:00:00Z</dcterms:created>
  <dcterms:modified xsi:type="dcterms:W3CDTF">2026-05-13T09:00:00Z</dcterms:modified>
</cp:coreProperties>
</file>