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</w:t>
      </w:r>
    </w:p>
    <w:p>
      <w:pPr>
        <w:pStyle w:val="Subtitle"/>
      </w:pPr>
      <w:r>
        <w:t>MVP алгоритма подбора ресторанов для мультиресторанного заказа и синхронизации приготовления</w:t>
      </w:r>
    </w:p>
    <w:p>
      <w:r>
        <w:t>Проект: ABR+  |  Срок пилота: 2 месяца  |  Версия: 1.0, 03.11.2026</w:t>
      </w:r>
    </w:p>
    <w:p>
      <w:pPr>
        <w:pStyle w:val="Heading1"/>
      </w:pPr>
      <w:r>
        <w:t>1. Цель и границы MVP</w:t>
      </w:r>
    </w:p>
    <w:p>
      <w:r>
        <w:t>Разработать самостоятельный серверный алгоритм и API, определяющие, из каких ресторанов можно добавить блюда к заказу из исходного ресторана без недопустимого увеличения времени доставки. Для допустимых комбинаций рассчитывать маршрут посещения ресторанов и рекомендуемые моменты начала приготовления по прогнозам готовности.</w:t>
      </w:r>
    </w:p>
    <w:p>
      <w:r>
        <w:t>Пилот проводится на ограниченной группе ориентировочно 5–10 ресторанов в одном городе (окончательный список согласуется перед стартом). MVP рассчитан на два ресторана в одной комбинации; максимальное число ресторанов задаётся конфигурацией с архитектурным заделом на расширение.</w:t>
      </w:r>
    </w:p>
    <w:p>
      <w:r>
        <w:t>MVP представляет собой алгоритм и программный интерфейс с проверкой на тестовых данных и сценариях. Разработка интерфейса мобильного приложения, проведение реальных платежей, полноценная мультикорзина, создание заказов в кассовых системах и автоматическое назначение курьеров в объём MVP не входят.</w:t>
      </w:r>
    </w:p>
    <w:p>
      <w:pPr>
        <w:pStyle w:val="Heading1"/>
      </w:pPr>
      <w:r>
        <w:t>2. Входные данные и обязательства заказчика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>
              <w:t>Источник</w:t>
            </w:r>
          </w:p>
        </w:tc>
        <w:tc>
          <w:tcPr>
            <w:tcW w:type="dxa" w:w="3211"/>
          </w:tcPr>
          <w:p>
            <w:r>
              <w:t>Данные / назначение</w:t>
            </w:r>
          </w:p>
        </w:tc>
        <w:tc>
          <w:tcPr>
            <w:tcW w:type="dxa" w:w="3211"/>
          </w:tcPr>
          <w:p>
            <w:r>
              <w:t>Предоставление</w:t>
            </w:r>
          </w:p>
        </w:tc>
      </w:tr>
      <w:tr>
        <w:tc>
          <w:tcPr>
            <w:tcW w:type="dxa" w:w="3211"/>
          </w:tcPr>
          <w:p>
            <w:r>
              <w:t>Каталог ресторанов ABR+</w:t>
            </w:r>
          </w:p>
        </w:tc>
        <w:tc>
          <w:tcPr>
            <w:tcW w:type="dxa" w:w="3211"/>
          </w:tcPr>
          <w:p>
            <w:r>
              <w:t>Идентификатор, координаты, адрес, статус и доступность ресторана; тестовая выборка пилота</w:t>
            </w:r>
          </w:p>
        </w:tc>
        <w:tc>
          <w:tcPr>
            <w:tcW w:type="dxa" w:w="3211"/>
          </w:tcPr>
          <w:p>
            <w:r>
              <w:t>Заказчик предоставляет</w:t>
            </w:r>
          </w:p>
        </w:tc>
      </w:tr>
      <w:tr>
        <w:tc>
          <w:tcPr>
            <w:tcW w:type="dxa" w:w="3211"/>
          </w:tcPr>
          <w:p>
            <w:r>
              <w:t>Существующий API времени приготовления</w:t>
            </w:r>
          </w:p>
        </w:tc>
        <w:tc>
          <w:tcPr>
            <w:tcW w:type="dxa" w:w="3211"/>
          </w:tcPr>
          <w:p>
            <w:r>
              <w:t>Прогноз длительности приготовления для ресторанов и тестовых составов заказов; формат и точность уточняются</w:t>
            </w:r>
          </w:p>
        </w:tc>
        <w:tc>
          <w:tcPr>
            <w:tcW w:type="dxa" w:w="3211"/>
          </w:tcPr>
          <w:p>
            <w:r>
              <w:t>Заказчик предоставляет доступ и документацию</w:t>
            </w:r>
          </w:p>
        </w:tc>
      </w:tr>
      <w:tr>
        <w:tc>
          <w:tcPr>
            <w:tcW w:type="dxa" w:w="3211"/>
          </w:tcPr>
          <w:p>
            <w:r>
              <w:t>Yandex API</w:t>
            </w:r>
          </w:p>
        </w:tc>
        <w:tc>
          <w:tcPr>
            <w:tcW w:type="dxa" w:w="3211"/>
          </w:tcPr>
          <w:p>
            <w:r>
              <w:t>Маршруты по дорогам, расстояния, длительность поездки; прогноз на будущий момент — при наличии в выбранном API/тарифе</w:t>
            </w:r>
          </w:p>
        </w:tc>
        <w:tc>
          <w:tcPr>
            <w:tcW w:type="dxa" w:w="3211"/>
          </w:tcPr>
          <w:p>
            <w:r>
              <w:t>Заказчик предоставляет доступ к API</w:t>
            </w:r>
          </w:p>
        </w:tc>
      </w:tr>
      <w:tr>
        <w:tc>
          <w:tcPr>
            <w:tcW w:type="dxa" w:w="3211"/>
          </w:tcPr>
          <w:p>
            <w:r>
              <w:t>Тестовая среда</w:t>
            </w:r>
          </w:p>
        </w:tc>
        <w:tc>
          <w:tcPr>
            <w:tcW w:type="dxa" w:w="3211"/>
          </w:tcPr>
          <w:p>
            <w:r>
              <w:t>Среда для запуска сервиса, тестовых вызовов и проверки интеграций</w:t>
            </w:r>
          </w:p>
        </w:tc>
        <w:tc>
          <w:tcPr>
            <w:tcW w:type="dxa" w:w="3211"/>
          </w:tcPr>
          <w:p>
            <w:r>
              <w:t>Заказчик предоставляет</w:t>
            </w:r>
          </w:p>
        </w:tc>
      </w:tr>
    </w:tbl>
    <w:p>
      <w:r>
        <w:t>Исторические данные заказов, телеметрия курьеров и доступ к действующей системе распределения заказов в рамках MVP не обещаются и не являются обязательными входными данными. Для проверки используются тестовые сценарии и доступные ответы перечисленных API.</w:t>
      </w:r>
    </w:p>
    <w:p>
      <w:pPr>
        <w:pStyle w:val="Heading1"/>
      </w:pPr>
      <w:r>
        <w:t>3. Функциональные требования</w:t>
      </w:r>
    </w:p>
    <w:p>
      <w:pPr>
        <w:pStyle w:val="Heading2"/>
      </w:pPr>
      <w:r>
        <w:t>3.1. Подбор ресторанов</w:t>
      </w:r>
    </w:p>
    <w:p>
      <w:pPr>
        <w:pStyle w:val="ListBullet"/>
      </w:pPr>
      <w:r>
        <w:t>Принимать исходный ресторан, адрес/координаты клиента, возможные дополнительные рестораны, тестовые позиции заказа и конфигурацию ограничений.</w:t>
      </w:r>
    </w:p>
    <w:p>
      <w:pPr>
        <w:pStyle w:val="ListBullet"/>
      </w:pPr>
      <w:r>
        <w:t>Рассчитывать базовый дорожный маршрут «А → клиент» и маршрут «А → Б → клиент», а при необходимости альтернативный порядок посещения.</w:t>
      </w:r>
    </w:p>
    <w:p>
      <w:pPr>
        <w:pStyle w:val="ListBullet"/>
      </w:pPr>
      <w:r>
        <w:t>Учитывать дорожную сеть, допустимые направления движения, развороты и ограничения, отражённые в маршрутах Yandex; не использовать расстояние по прямой как критерий доступности.</w:t>
      </w:r>
    </w:p>
    <w:p>
      <w:pPr>
        <w:pStyle w:val="ListBullet"/>
      </w:pPr>
      <w:r>
        <w:t>Вычислять абсолютное и относительное увеличение времени доставки; проверять настраиваемые пороги (порог в минутах и в процентах). Правило их совместного применения задаётся конфигурацией и документируется.</w:t>
      </w:r>
    </w:p>
    <w:p>
      <w:pPr>
        <w:pStyle w:val="ListBullet"/>
      </w:pPr>
      <w:r>
        <w:t>Возвращать доступные рестораны, причину исключения остальных, расчётные времена, расстояния и отклонения от базового маршрута.</w:t>
      </w:r>
    </w:p>
    <w:p>
      <w:pPr>
        <w:pStyle w:val="Heading2"/>
      </w:pPr>
      <w:r>
        <w:t>3.2. Расчёт времени и синхронизация</w:t>
      </w:r>
    </w:p>
    <w:p>
      <w:pPr>
        <w:pStyle w:val="ListBullet"/>
      </w:pPr>
      <w:r>
        <w:t>Получать прогноз приготовления из существующего API для каждого ресторана.</w:t>
      </w:r>
    </w:p>
    <w:p>
      <w:pPr>
        <w:pStyle w:val="ListBullet"/>
      </w:pPr>
      <w:r>
        <w:t>Рассчитывать последовательность посещения точек, планируемое время прибытия к каждому ресторану и рекомендуемое время запуска приготовления, минимизируя ожидание готовых блюд и курьера.</w:t>
      </w:r>
    </w:p>
    <w:p>
      <w:pPr>
        <w:pStyle w:val="ListBullet"/>
      </w:pPr>
      <w:r>
        <w:t>Учитывать оценку времени в пути на предполагаемый момент движения, если такой прогноз поддерживается используемым Yandex API; иначе применять доступную оценку и явно помечать ограничение точности.</w:t>
      </w:r>
    </w:p>
    <w:p>
      <w:pPr>
        <w:pStyle w:val="ListBullet"/>
      </w:pPr>
      <w:r>
        <w:t>Поддерживать повторный расчёт по запросу при изменении прогнозов готовности, маршрута или времени отправления.</w:t>
      </w:r>
    </w:p>
    <w:p>
      <w:pPr>
        <w:pStyle w:val="ListBullet"/>
      </w:pPr>
      <w:r>
        <w:t>Возвращать рекомендуемое расписание; фактическое управление запуском кухни в MVP не реализуется.</w:t>
      </w:r>
    </w:p>
    <w:p>
      <w:pPr>
        <w:pStyle w:val="Heading2"/>
      </w:pPr>
      <w:r>
        <w:t>3.3. API и диагностика</w:t>
      </w:r>
    </w:p>
    <w:p>
      <w:pPr>
        <w:pStyle w:val="ListBullet"/>
      </w:pPr>
      <w:r>
        <w:t>Предоставить HTTP API для расчёта доступных ресторанов и детального плана выбранной комбинации; спецификация OpenAPI.</w:t>
      </w:r>
    </w:p>
    <w:p>
      <w:pPr>
        <w:pStyle w:val="ListBullet"/>
      </w:pPr>
      <w:r>
        <w:t>Предусмотреть в ответе идентификаторы ресторанов, порядок посещения, ETA, прогноз готовности, рекомендуемое начало приготовления, дополнительное время/расстояние и причины отказа.</w:t>
      </w:r>
    </w:p>
    <w:p>
      <w:pPr>
        <w:pStyle w:val="ListBullet"/>
      </w:pPr>
      <w:r>
        <w:t>Обрабатывать ошибки и ограничения внешних API: тайм-ауты, недоступность маршрута, неполные данные, превышение квот; не выдавать неподтверждённый маршрут как допустимый.</w:t>
      </w:r>
    </w:p>
    <w:p>
      <w:pPr>
        <w:pStyle w:val="ListBullet"/>
      </w:pPr>
      <w:r>
        <w:t>Вести технические журналы запросов, длительности расчётов, ошибок и результатов для пилотной оценки; без обязательной передачи персональных данных клиента.</w:t>
      </w:r>
    </w:p>
    <w:p>
      <w:pPr>
        <w:pStyle w:val="Heading1"/>
      </w:pPr>
      <w:r>
        <w:t>4. Алгоритмические правила</w:t>
      </w:r>
    </w:p>
    <w:p>
      <w:r>
        <w:t>Базовый сценарий: t₀ = расчётная длительность маршрута А → клиент. Альтернативный сценарий: t₁ = длительность маршрута А → Б → клиент с учётом времени остановок и ожидания готовности. Δt = t₁ − t₀; Δ% = 100 × Δt / t₀ при t₀ &gt; 0. Допустимость определяется сравнением Δt и Δ% с настроенными порогами. Для нулевых или недостоверных значений расчёт возвращает диагностическую ошибку.</w:t>
      </w:r>
    </w:p>
    <w:p>
      <w:r>
        <w:t>При выборе времени начала приготовления учитываются прогноз длительности готовки, планируемое прибытие к точке и допустимое время ожидания готового заказа. Расписание носит рекомендательный характер. Для тестов предусмотрены сценарии «рядом по дороге», «по пути к клиенту», «рядом по прямой, но большой объезд», «разная длительность приготовления» и «изменение дорожной обстановки».</w:t>
      </w:r>
    </w:p>
    <w:p>
      <w:pPr>
        <w:pStyle w:val="Heading1"/>
      </w:pPr>
      <w:r>
        <w:t>5. Интеграции и ответственность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t>Компонент</w:t>
            </w:r>
          </w:p>
        </w:tc>
        <w:tc>
          <w:tcPr>
            <w:tcW w:type="dxa" w:w="4816"/>
          </w:tcPr>
          <w:p>
            <w:r>
              <w:t>Роль в MVP</w:t>
            </w:r>
          </w:p>
        </w:tc>
      </w:tr>
      <w:tr>
        <w:tc>
          <w:tcPr>
            <w:tcW w:type="dxa" w:w="4816"/>
          </w:tcPr>
          <w:p>
            <w:r>
              <w:t>ABR+ / каталог</w:t>
            </w:r>
          </w:p>
        </w:tc>
        <w:tc>
          <w:tcPr>
            <w:tcW w:type="dxa" w:w="4816"/>
          </w:tcPr>
          <w:p>
            <w:r>
              <w:t>Передача ресторанов и координат</w:t>
            </w:r>
          </w:p>
        </w:tc>
      </w:tr>
      <w:tr>
        <w:tc>
          <w:tcPr>
            <w:tcW w:type="dxa" w:w="4816"/>
          </w:tcPr>
          <w:p>
            <w:r>
              <w:t>API приготовления</w:t>
            </w:r>
          </w:p>
        </w:tc>
        <w:tc>
          <w:tcPr>
            <w:tcW w:type="dxa" w:w="4816"/>
          </w:tcPr>
          <w:p>
            <w:r>
              <w:t>Возврат прогноза готовности</w:t>
            </w:r>
          </w:p>
        </w:tc>
      </w:tr>
      <w:tr>
        <w:tc>
          <w:tcPr>
            <w:tcW w:type="dxa" w:w="4816"/>
          </w:tcPr>
          <w:p>
            <w:r>
              <w:t>Yandex</w:t>
            </w:r>
          </w:p>
        </w:tc>
        <w:tc>
          <w:tcPr>
            <w:tcW w:type="dxa" w:w="4816"/>
          </w:tcPr>
          <w:p>
            <w:r>
              <w:t>Дорожные маршруты и длительность поездки</w:t>
            </w:r>
          </w:p>
        </w:tc>
      </w:tr>
      <w:tr>
        <w:tc>
          <w:tcPr>
            <w:tcW w:type="dxa" w:w="4816"/>
          </w:tcPr>
          <w:p>
            <w:r>
              <w:t>Алгоритмический сервис MVP</w:t>
            </w:r>
          </w:p>
        </w:tc>
        <w:tc>
          <w:tcPr>
            <w:tcW w:type="dxa" w:w="4816"/>
          </w:tcPr>
          <w:p>
            <w:r>
              <w:t>Отбор, оптимизация, расписание и выдача результата через API</w:t>
            </w:r>
          </w:p>
        </w:tc>
      </w:tr>
      <w:tr>
        <w:tc>
          <w:tcPr>
            <w:tcW w:type="dxa" w:w="4816"/>
          </w:tcPr>
          <w:p>
            <w:r>
              <w:t>Тестовая среда</w:t>
            </w:r>
          </w:p>
        </w:tc>
        <w:tc>
          <w:tcPr>
            <w:tcW w:type="dxa" w:w="4816"/>
          </w:tcPr>
          <w:p>
            <w:r>
              <w:t>Развёртывание, проверка и демонстрация</w:t>
            </w:r>
          </w:p>
        </w:tc>
      </w:tr>
    </w:tbl>
    <w:p>
      <w:r>
        <w:t>Подключение к рабочей системе доставки, управление курьерами и запуск приготовления в ресторанных системах являются следующими этапами после пилота и требуют отдельного согласования.</w:t>
      </w:r>
    </w:p>
    <w:p>
      <w:pPr>
        <w:pStyle w:val="Heading1"/>
      </w:pPr>
      <w:r>
        <w:t>6. План реализации — 8 недель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>
              <w:t>Этап</w:t>
            </w:r>
          </w:p>
        </w:tc>
        <w:tc>
          <w:tcPr>
            <w:tcW w:type="dxa" w:w="3211"/>
          </w:tcPr>
          <w:p>
            <w:r>
              <w:t>Срок</w:t>
            </w:r>
          </w:p>
        </w:tc>
        <w:tc>
          <w:tcPr>
            <w:tcW w:type="dxa" w:w="3211"/>
          </w:tcPr>
          <w:p>
            <w:r>
              <w:t>Результат</w:t>
            </w:r>
          </w:p>
        </w:tc>
      </w:tr>
      <w:tr>
        <w:tc>
          <w:tcPr>
            <w:tcW w:type="dxa" w:w="3211"/>
          </w:tcPr>
          <w:p>
            <w:r>
              <w:t>Уточнение контрактов API, пилотных ресторанов, тестовых сценариев</w:t>
            </w:r>
          </w:p>
        </w:tc>
        <w:tc>
          <w:tcPr>
            <w:tcW w:type="dxa" w:w="3211"/>
          </w:tcPr>
          <w:p>
            <w:r>
              <w:t>Недели 1–2</w:t>
            </w:r>
          </w:p>
        </w:tc>
        <w:tc>
          <w:tcPr>
            <w:tcW w:type="dxa" w:w="3211"/>
          </w:tcPr>
          <w:p>
            <w:r>
              <w:t>Согласованные входные данные, спецификация API и критерии проверки</w:t>
            </w:r>
          </w:p>
        </w:tc>
      </w:tr>
      <w:tr>
        <w:tc>
          <w:tcPr>
            <w:tcW w:type="dxa" w:w="3211"/>
          </w:tcPr>
          <w:p>
            <w:r>
              <w:t>Алгоритм дорожного отбора и ограничений</w:t>
            </w:r>
          </w:p>
        </w:tc>
        <w:tc>
          <w:tcPr>
            <w:tcW w:type="dxa" w:w="3211"/>
          </w:tcPr>
          <w:p>
            <w:r>
              <w:t>Недели 3–4</w:t>
            </w:r>
          </w:p>
        </w:tc>
        <w:tc>
          <w:tcPr>
            <w:tcW w:type="dxa" w:w="3211"/>
          </w:tcPr>
          <w:p>
            <w:r>
              <w:t>Рабочий прототип отбора ресторанов</w:t>
            </w:r>
          </w:p>
        </w:tc>
      </w:tr>
      <w:tr>
        <w:tc>
          <w:tcPr>
            <w:tcW w:type="dxa" w:w="3211"/>
          </w:tcPr>
          <w:p>
            <w:r>
              <w:t>Расписание приготовления и повторный расчёт</w:t>
            </w:r>
          </w:p>
        </w:tc>
        <w:tc>
          <w:tcPr>
            <w:tcW w:type="dxa" w:w="3211"/>
          </w:tcPr>
          <w:p>
            <w:r>
              <w:t>Недели 5–6</w:t>
            </w:r>
          </w:p>
        </w:tc>
        <w:tc>
          <w:tcPr>
            <w:tcW w:type="dxa" w:w="3211"/>
          </w:tcPr>
          <w:p>
            <w:r>
              <w:t>Расчёт плана маршрута и времени старта кухни</w:t>
            </w:r>
          </w:p>
        </w:tc>
      </w:tr>
      <w:tr>
        <w:tc>
          <w:tcPr>
            <w:tcW w:type="dxa" w:w="3211"/>
          </w:tcPr>
          <w:p>
            <w:r>
              <w:t>Интеграционные и сценарные испытания, документация, демонстрация</w:t>
            </w:r>
          </w:p>
        </w:tc>
        <w:tc>
          <w:tcPr>
            <w:tcW w:type="dxa" w:w="3211"/>
          </w:tcPr>
          <w:p>
            <w:r>
              <w:t>Недели 7–8</w:t>
            </w:r>
          </w:p>
        </w:tc>
        <w:tc>
          <w:tcPr>
            <w:tcW w:type="dxa" w:w="3211"/>
          </w:tcPr>
          <w:p>
            <w:r>
              <w:t>Развёрнутый MVP, отчёт и комплект документации</w:t>
            </w:r>
          </w:p>
        </w:tc>
      </w:tr>
    </w:tbl>
    <w:p>
      <w:r>
        <w:t>Срок 2 месяца предполагает своевременную выдачу согласованных доступов, тестовых данных и стабильную работу внешних API. Изменение объёма или задержки доступов требуют пересмотра календарного плана.</w:t>
      </w:r>
    </w:p>
    <w:p>
      <w:pPr>
        <w:pStyle w:val="Heading1"/>
      </w:pPr>
      <w:r>
        <w:t>7. Критерии приёмки и результаты</w:t>
      </w:r>
    </w:p>
    <w:p>
      <w:pPr>
        <w:pStyle w:val="ListBullet"/>
      </w:pPr>
      <w:r>
        <w:t>Работающий сервис в тестовой среде и исходный код с инструкцией развёртывания.</w:t>
      </w:r>
    </w:p>
    <w:p>
      <w:pPr>
        <w:pStyle w:val="ListBullet"/>
      </w:pPr>
      <w:r>
        <w:t>Документированные API и параметры конфигурации, включая максимальное число ресторанов и два ограничения времени.</w:t>
      </w:r>
    </w:p>
    <w:p>
      <w:pPr>
        <w:pStyle w:val="ListBullet"/>
      </w:pPr>
      <w:r>
        <w:t>Успешное прохождение согласованного набора сценариев, в том числе исключение ресторана с большим дорожным объездом.</w:t>
      </w:r>
    </w:p>
    <w:p>
      <w:pPr>
        <w:pStyle w:val="ListBullet"/>
      </w:pPr>
      <w:r>
        <w:t>Для комбинации из двух ресторанов формируются маршрут, оценки прибытия и рекомендуемые моменты начала приготовления.</w:t>
      </w:r>
    </w:p>
    <w:p>
      <w:pPr>
        <w:pStyle w:val="ListBullet"/>
      </w:pPr>
      <w:r>
        <w:t>При изменении исходных данных повторный запрос приводит к пересчёту результата.</w:t>
      </w:r>
    </w:p>
    <w:p>
      <w:pPr>
        <w:pStyle w:val="ListBullet"/>
      </w:pPr>
      <w:r>
        <w:t>Целевое время ответа API — до 2 секунд на согласованном тестовом наборе и нагрузке; измеряется отдельно от ограничений внешнего провайдера и подтверждается испытаниями.</w:t>
      </w:r>
    </w:p>
    <w:p>
      <w:pPr>
        <w:pStyle w:val="ListBullet"/>
      </w:pPr>
      <w:r>
        <w:t>Собираются показатели: дополнительное время доставки, дополнительный пробег, расчётное ожидание курьера, расчётное ожидание готовой еды; средний чек и фактическая экономия логистики оцениваются только после запуска полноценного продукта и появления данных.</w:t>
      </w:r>
    </w:p>
    <w:p>
      <w:pPr>
        <w:pStyle w:val="ListBullet"/>
      </w:pPr>
      <w:r>
        <w:t>Предоставлен отчёт о тестировании с результатами, ограничениями и рекомендациями для промышленного внедрения.</w:t>
      </w:r>
    </w:p>
    <w:p>
      <w:pPr>
        <w:pStyle w:val="Heading1"/>
      </w:pPr>
      <w:r>
        <w:t>8. Ограничения и риски</w:t>
      </w:r>
    </w:p>
    <w:p>
      <w:pPr>
        <w:pStyle w:val="ListBullet"/>
      </w:pPr>
      <w:r>
        <w:t>Доступность прогноза маршрута на будущий момент зависит от возможностей и условий использования конкретного API Yandex.</w:t>
      </w:r>
    </w:p>
    <w:p>
      <w:pPr>
        <w:pStyle w:val="ListBullet"/>
      </w:pPr>
      <w:r>
        <w:t>Без фактических данных о движении курьеров и приготовлении невозможно подтвердить реальную экономию доставки или точность ETA на пилоте; оцениваются расчётные метрики.</w:t>
      </w:r>
    </w:p>
    <w:p>
      <w:pPr>
        <w:pStyle w:val="ListBullet"/>
      </w:pPr>
      <w:r>
        <w:t>Пилот не включает пользовательский интерфейс, платежи, промышленную обработку составного заказа и управление жизненным циклом независимых заказов.</w:t>
      </w:r>
    </w:p>
    <w:p>
      <w:pPr>
        <w:pStyle w:val="ListBullet"/>
      </w:pPr>
      <w:r>
        <w:t>Настройка порогов и допустимого ожидания выполняется на этапе проектирования по согласованным сценариям, без фиксации неподтверждённых чисел.</w:t>
      </w:r>
    </w:p>
    <w:p>
      <w:pPr>
        <w:pStyle w:val="Heading1"/>
      </w:pPr>
      <w:r>
        <w:t>9. Ожидаемый эффект и развитие</w:t>
      </w:r>
    </w:p>
    <w:p>
      <w:r>
        <w:t>Результатом MVP станет проверенный на пилотной выборке алгоритм, позволяющий технически обоснованно определять рестораны для дозаказа и рассчитывать синхронизацию приготовления. После внедрения в ABR+ решение потенциально позволит увеличить средний чек, повысить удобство заказа и сократить избыточные логистические затраты. Для подтверждения бизнес-эффекта потребуется отдельный этап промышленного запуска и измерения фактических показателей.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395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6395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6395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