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28d2fa59b5db4ebea74a0c50245f35ff131034b"/>
    <w:p>
      <w:pPr>
        <w:pStyle w:val="Heading1"/>
      </w:pPr>
      <w:r>
        <w:t xml:space="preserve">Техническое задание на разработку UI-компонента календаря/расписания</w:t>
      </w:r>
    </w:p>
    <w:bookmarkStart w:id="20" w:name="цель"/>
    <w:p>
      <w:pPr>
        <w:pStyle w:val="Heading2"/>
      </w:pPr>
      <w:r>
        <w:t xml:space="preserve">1. Цель</w:t>
      </w:r>
    </w:p>
    <w:p>
      <w:pPr>
        <w:pStyle w:val="FirstParagraph"/>
      </w:pPr>
      <w:r>
        <w:t xml:space="preserve">Разработать UI-компонент календаря/расписания для отображения событий во временной сетке.</w:t>
      </w:r>
    </w:p>
    <w:p>
      <w:pPr>
        <w:pStyle w:val="BodyText"/>
      </w:pPr>
      <w:r>
        <w:t xml:space="preserve">Компонент должен использоваться во Vue-приложениях и позволять визуально показывать занятость по времени.</w:t>
      </w:r>
    </w:p>
    <w:p>
      <w:r>
        <w:pict>
          <v:rect style="width:0;height:1.5pt" o:hralign="center" o:hrstd="t" o:hr="t"/>
        </w:pict>
      </w:r>
    </w:p>
    <w:bookmarkEnd w:id="20"/>
    <w:bookmarkStart w:id="21" w:name="назначение-компонента"/>
    <w:p>
      <w:pPr>
        <w:pStyle w:val="Heading2"/>
      </w:pPr>
      <w:r>
        <w:t xml:space="preserve">2. Назначение компонента</w:t>
      </w:r>
    </w:p>
    <w:p>
      <w:pPr>
        <w:pStyle w:val="FirstParagraph"/>
      </w:pPr>
      <w:r>
        <w:t xml:space="preserve">Компонент предназначен для отображения расписания:</w:t>
      </w:r>
    </w:p>
    <w:p>
      <w:pPr>
        <w:pStyle w:val="Compact"/>
        <w:numPr>
          <w:ilvl w:val="0"/>
          <w:numId w:val="1001"/>
        </w:numPr>
      </w:pPr>
      <w:r>
        <w:t xml:space="preserve">по дням;</w:t>
      </w:r>
    </w:p>
    <w:p>
      <w:pPr>
        <w:pStyle w:val="Compact"/>
        <w:numPr>
          <w:ilvl w:val="0"/>
          <w:numId w:val="1001"/>
        </w:numPr>
      </w:pPr>
      <w:r>
        <w:t xml:space="preserve">по временным слотам;</w:t>
      </w:r>
    </w:p>
    <w:p>
      <w:pPr>
        <w:pStyle w:val="Compact"/>
        <w:numPr>
          <w:ilvl w:val="0"/>
          <w:numId w:val="1001"/>
        </w:numPr>
      </w:pPr>
      <w:r>
        <w:t xml:space="preserve">по событиям;</w:t>
      </w:r>
    </w:p>
    <w:p>
      <w:pPr>
        <w:pStyle w:val="Compact"/>
        <w:numPr>
          <w:ilvl w:val="0"/>
          <w:numId w:val="1001"/>
        </w:numPr>
      </w:pPr>
      <w:r>
        <w:t xml:space="preserve">при необходимости — по нескольким колонкам/ресурсам.</w:t>
      </w:r>
    </w:p>
    <w:p>
      <w:pPr>
        <w:pStyle w:val="FirstParagraph"/>
      </w:pPr>
      <w:r>
        <w:t xml:space="preserve">Примеры использования:</w:t>
      </w:r>
    </w:p>
    <w:p>
      <w:pPr>
        <w:pStyle w:val="Compact"/>
        <w:numPr>
          <w:ilvl w:val="0"/>
          <w:numId w:val="1002"/>
        </w:numPr>
      </w:pPr>
      <w:r>
        <w:t xml:space="preserve">расписание врача;</w:t>
      </w:r>
    </w:p>
    <w:p>
      <w:pPr>
        <w:pStyle w:val="Compact"/>
        <w:numPr>
          <w:ilvl w:val="0"/>
          <w:numId w:val="1002"/>
        </w:numPr>
      </w:pPr>
      <w:r>
        <w:t xml:space="preserve">запись пациента;</w:t>
      </w:r>
    </w:p>
    <w:p>
      <w:pPr>
        <w:pStyle w:val="Compact"/>
        <w:numPr>
          <w:ilvl w:val="0"/>
          <w:numId w:val="1002"/>
        </w:numPr>
      </w:pPr>
      <w:r>
        <w:t xml:space="preserve">расписание кабинета;</w:t>
      </w:r>
    </w:p>
    <w:p>
      <w:pPr>
        <w:pStyle w:val="Compact"/>
        <w:numPr>
          <w:ilvl w:val="0"/>
          <w:numId w:val="1002"/>
        </w:numPr>
      </w:pPr>
      <w:r>
        <w:t xml:space="preserve">расписание сотрудника;</w:t>
      </w:r>
    </w:p>
    <w:p>
      <w:pPr>
        <w:pStyle w:val="Compact"/>
        <w:numPr>
          <w:ilvl w:val="0"/>
          <w:numId w:val="1002"/>
        </w:numPr>
      </w:pPr>
      <w:r>
        <w:t xml:space="preserve">расписание выездной бригады.</w:t>
      </w:r>
    </w:p>
    <w:p>
      <w:r>
        <w:pict>
          <v:rect style="width:0;height:1.5pt" o:hralign="center" o:hrstd="t" o:hr="t"/>
        </w:pict>
      </w:r>
    </w:p>
    <w:bookmarkEnd w:id="21"/>
    <w:bookmarkStart w:id="22" w:name="основной-функционал"/>
    <w:p>
      <w:pPr>
        <w:pStyle w:val="Heading2"/>
      </w:pPr>
      <w:r>
        <w:t xml:space="preserve">3. Основной функционал</w:t>
      </w:r>
    </w:p>
    <w:p>
      <w:pPr>
        <w:pStyle w:val="FirstParagraph"/>
      </w:pPr>
      <w:r>
        <w:t xml:space="preserve">Компонент должен отображать:</w:t>
      </w:r>
    </w:p>
    <w:p>
      <w:pPr>
        <w:pStyle w:val="Compact"/>
        <w:numPr>
          <w:ilvl w:val="0"/>
          <w:numId w:val="1003"/>
        </w:numPr>
      </w:pPr>
      <w:r>
        <w:t xml:space="preserve">календарную сетку;</w:t>
      </w:r>
    </w:p>
    <w:p>
      <w:pPr>
        <w:pStyle w:val="Compact"/>
        <w:numPr>
          <w:ilvl w:val="0"/>
          <w:numId w:val="1003"/>
        </w:numPr>
      </w:pPr>
      <w:r>
        <w:t xml:space="preserve">шкалу времени;</w:t>
      </w:r>
    </w:p>
    <w:p>
      <w:pPr>
        <w:pStyle w:val="Compact"/>
        <w:numPr>
          <w:ilvl w:val="0"/>
          <w:numId w:val="1003"/>
        </w:numPr>
      </w:pPr>
      <w:r>
        <w:t xml:space="preserve">события внутри сетки;</w:t>
      </w:r>
    </w:p>
    <w:p>
      <w:pPr>
        <w:pStyle w:val="Compact"/>
        <w:numPr>
          <w:ilvl w:val="0"/>
          <w:numId w:val="1003"/>
        </w:numPr>
      </w:pPr>
      <w:r>
        <w:t xml:space="preserve">текущую дату;</w:t>
      </w:r>
    </w:p>
    <w:p>
      <w:pPr>
        <w:pStyle w:val="Compact"/>
        <w:numPr>
          <w:ilvl w:val="0"/>
          <w:numId w:val="1003"/>
        </w:numPr>
      </w:pPr>
      <w:r>
        <w:t xml:space="preserve">выбранный период.</w:t>
      </w:r>
    </w:p>
    <w:p>
      <w:pPr>
        <w:pStyle w:val="FirstParagraph"/>
      </w:pPr>
      <w:r>
        <w:t xml:space="preserve">Компонент должен поддерживать:</w:t>
      </w:r>
    </w:p>
    <w:p>
      <w:pPr>
        <w:pStyle w:val="Compact"/>
        <w:numPr>
          <w:ilvl w:val="0"/>
          <w:numId w:val="1004"/>
        </w:numPr>
      </w:pPr>
      <w:r>
        <w:t xml:space="preserve">переключение даты;</w:t>
      </w:r>
    </w:p>
    <w:p>
      <w:pPr>
        <w:pStyle w:val="Compact"/>
        <w:numPr>
          <w:ilvl w:val="0"/>
          <w:numId w:val="1004"/>
        </w:numPr>
      </w:pPr>
      <w:r>
        <w:t xml:space="preserve">отображение событий в нужном временном интервале;</w:t>
      </w:r>
    </w:p>
    <w:p>
      <w:pPr>
        <w:pStyle w:val="Compact"/>
        <w:numPr>
          <w:ilvl w:val="0"/>
          <w:numId w:val="1004"/>
        </w:numPr>
      </w:pPr>
      <w:r>
        <w:t xml:space="preserve">визуальное выделение текущего времени;</w:t>
      </w:r>
    </w:p>
    <w:p>
      <w:pPr>
        <w:pStyle w:val="Compact"/>
        <w:numPr>
          <w:ilvl w:val="0"/>
          <w:numId w:val="1004"/>
        </w:numPr>
      </w:pPr>
      <w:r>
        <w:t xml:space="preserve">отображение пересекающихся событий;</w:t>
      </w:r>
    </w:p>
    <w:p>
      <w:pPr>
        <w:pStyle w:val="Compact"/>
        <w:numPr>
          <w:ilvl w:val="0"/>
          <w:numId w:val="1004"/>
        </w:numPr>
      </w:pPr>
      <w:r>
        <w:t xml:space="preserve">настройку начала и конца рабочего дня;</w:t>
      </w:r>
    </w:p>
    <w:p>
      <w:pPr>
        <w:pStyle w:val="Compact"/>
        <w:numPr>
          <w:ilvl w:val="0"/>
          <w:numId w:val="1004"/>
        </w:numPr>
      </w:pPr>
      <w:r>
        <w:t xml:space="preserve">настройку шага временной сетки.</w:t>
      </w:r>
    </w:p>
    <w:p>
      <w:r>
        <w:pict>
          <v:rect style="width:0;height:1.5pt" o:hralign="center" o:hrstd="t" o:hr="t"/>
        </w:pict>
      </w:r>
    </w:p>
    <w:bookmarkEnd w:id="22"/>
    <w:bookmarkStart w:id="23" w:name="режимы-отображения"/>
    <w:p>
      <w:pPr>
        <w:pStyle w:val="Heading2"/>
      </w:pPr>
      <w:r>
        <w:t xml:space="preserve">4. Режимы отображения</w:t>
      </w:r>
    </w:p>
    <w:p>
      <w:pPr>
        <w:pStyle w:val="FirstParagraph"/>
      </w:pPr>
      <w:r>
        <w:t xml:space="preserve">Минимально необходимо реализовать:</w:t>
      </w:r>
    </w:p>
    <w:p>
      <w:pPr>
        <w:pStyle w:val="Compact"/>
        <w:numPr>
          <w:ilvl w:val="0"/>
          <w:numId w:val="1005"/>
        </w:numPr>
      </w:pPr>
      <w:r>
        <w:t xml:space="preserve">дневной вид;</w:t>
      </w:r>
    </w:p>
    <w:p>
      <w:pPr>
        <w:pStyle w:val="Compact"/>
        <w:numPr>
          <w:ilvl w:val="0"/>
          <w:numId w:val="1005"/>
        </w:numPr>
      </w:pPr>
      <w:r>
        <w:t xml:space="preserve">недельный вид.</w:t>
      </w:r>
    </w:p>
    <w:p>
      <w:pPr>
        <w:pStyle w:val="FirstParagraph"/>
      </w:pPr>
      <w:r>
        <w:t xml:space="preserve">Дополнительно, если не усложняет разработку:</w:t>
      </w:r>
    </w:p>
    <w:p>
      <w:pPr>
        <w:pStyle w:val="Compact"/>
        <w:numPr>
          <w:ilvl w:val="0"/>
          <w:numId w:val="1006"/>
        </w:numPr>
      </w:pPr>
      <w:r>
        <w:t xml:space="preserve">вид по ресурсам.</w:t>
      </w:r>
    </w:p>
    <w:p>
      <w:r>
        <w:pict>
          <v:rect style="width:0;height:1.5pt" o:hralign="center" o:hrstd="t" o:hr="t"/>
        </w:pict>
      </w:r>
    </w:p>
    <w:bookmarkEnd w:id="23"/>
    <w:bookmarkStart w:id="24" w:name="событие-в-календаре"/>
    <w:p>
      <w:pPr>
        <w:pStyle w:val="Heading2"/>
      </w:pPr>
      <w:r>
        <w:t xml:space="preserve">5. Событие в календаре</w:t>
      </w:r>
    </w:p>
    <w:p>
      <w:pPr>
        <w:pStyle w:val="FirstParagraph"/>
      </w:pPr>
      <w:r>
        <w:t xml:space="preserve">Событие должно содержать:</w:t>
      </w:r>
    </w:p>
    <w:p>
      <w:pPr>
        <w:pStyle w:val="Compact"/>
        <w:numPr>
          <w:ilvl w:val="0"/>
          <w:numId w:val="1007"/>
        </w:numPr>
      </w:pPr>
      <w:r>
        <w:t xml:space="preserve">id;</w:t>
      </w:r>
    </w:p>
    <w:p>
      <w:pPr>
        <w:pStyle w:val="Compact"/>
        <w:numPr>
          <w:ilvl w:val="0"/>
          <w:numId w:val="1007"/>
        </w:numPr>
      </w:pPr>
      <w:r>
        <w:t xml:space="preserve">название;</w:t>
      </w:r>
    </w:p>
    <w:p>
      <w:pPr>
        <w:pStyle w:val="Compact"/>
        <w:numPr>
          <w:ilvl w:val="0"/>
          <w:numId w:val="1007"/>
        </w:numPr>
      </w:pPr>
      <w:r>
        <w:t xml:space="preserve">дату и время начала;</w:t>
      </w:r>
    </w:p>
    <w:p>
      <w:pPr>
        <w:pStyle w:val="Compact"/>
        <w:numPr>
          <w:ilvl w:val="0"/>
          <w:numId w:val="1007"/>
        </w:numPr>
      </w:pPr>
      <w:r>
        <w:t xml:space="preserve">дату и время окончания;</w:t>
      </w:r>
    </w:p>
    <w:p>
      <w:pPr>
        <w:pStyle w:val="Compact"/>
        <w:numPr>
          <w:ilvl w:val="0"/>
          <w:numId w:val="1007"/>
        </w:numPr>
      </w:pPr>
      <w:r>
        <w:t xml:space="preserve">цвет;</w:t>
      </w:r>
    </w:p>
    <w:p>
      <w:pPr>
        <w:pStyle w:val="Compact"/>
        <w:numPr>
          <w:ilvl w:val="0"/>
          <w:numId w:val="1007"/>
        </w:numPr>
      </w:pPr>
      <w:r>
        <w:t xml:space="preserve">дополнительный текст или описание.</w:t>
      </w:r>
    </w:p>
    <w:p>
      <w:pPr>
        <w:pStyle w:val="FirstParagraph"/>
      </w:pPr>
      <w:r>
        <w:t xml:space="preserve">Пример события: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"title"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"Запись пациента"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"start"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"2026-06-19T10:00:00"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"end"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"2026-06-19T10:30:00"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"color"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"#4CAF50"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4"/>
    <w:bookmarkStart w:id="25" w:name="входные-параметры-компонента"/>
    <w:p>
      <w:pPr>
        <w:pStyle w:val="Heading2"/>
      </w:pPr>
      <w:r>
        <w:t xml:space="preserve">6. Входные параметры компонента</w:t>
      </w:r>
    </w:p>
    <w:p>
      <w:pPr>
        <w:pStyle w:val="FirstParagraph"/>
      </w:pPr>
      <w:r>
        <w:t xml:space="preserve">Компонент должен принимать:</w:t>
      </w:r>
    </w:p>
    <w:p>
      <w:pPr>
        <w:pStyle w:val="Compact"/>
        <w:numPr>
          <w:ilvl w:val="0"/>
          <w:numId w:val="1008"/>
        </w:numPr>
      </w:pPr>
      <w:r>
        <w:t xml:space="preserve">список событий;</w:t>
      </w:r>
    </w:p>
    <w:p>
      <w:pPr>
        <w:pStyle w:val="Compact"/>
        <w:numPr>
          <w:ilvl w:val="0"/>
          <w:numId w:val="1008"/>
        </w:numPr>
      </w:pPr>
      <w:r>
        <w:t xml:space="preserve">выбранную дату;</w:t>
      </w:r>
    </w:p>
    <w:p>
      <w:pPr>
        <w:pStyle w:val="Compact"/>
        <w:numPr>
          <w:ilvl w:val="0"/>
          <w:numId w:val="1008"/>
        </w:numPr>
      </w:pPr>
      <w:r>
        <w:t xml:space="preserve">режим отображения;</w:t>
      </w:r>
    </w:p>
    <w:p>
      <w:pPr>
        <w:pStyle w:val="Compact"/>
        <w:numPr>
          <w:ilvl w:val="0"/>
          <w:numId w:val="1008"/>
        </w:numPr>
      </w:pPr>
      <w:r>
        <w:t xml:space="preserve">начало рабочего дня;</w:t>
      </w:r>
    </w:p>
    <w:p>
      <w:pPr>
        <w:pStyle w:val="Compact"/>
        <w:numPr>
          <w:ilvl w:val="0"/>
          <w:numId w:val="1008"/>
        </w:numPr>
      </w:pPr>
      <w:r>
        <w:t xml:space="preserve">конец рабочего дня;</w:t>
      </w:r>
    </w:p>
    <w:p>
      <w:pPr>
        <w:pStyle w:val="Compact"/>
        <w:numPr>
          <w:ilvl w:val="0"/>
          <w:numId w:val="1008"/>
        </w:numPr>
      </w:pPr>
      <w:r>
        <w:t xml:space="preserve">шаг временной сетки;</w:t>
      </w:r>
    </w:p>
    <w:p>
      <w:pPr>
        <w:pStyle w:val="Compact"/>
        <w:numPr>
          <w:ilvl w:val="0"/>
          <w:numId w:val="1008"/>
        </w:numPr>
      </w:pPr>
      <w:r>
        <w:t xml:space="preserve">список ресурсов, если используется ресурсный вид.</w:t>
      </w:r>
    </w:p>
    <w:p>
      <w:r>
        <w:pict>
          <v:rect style="width:0;height:1.5pt" o:hralign="center" o:hrstd="t" o:hr="t"/>
        </w:pict>
      </w:r>
    </w:p>
    <w:bookmarkEnd w:id="25"/>
    <w:bookmarkStart w:id="26" w:name="действия-пользователя"/>
    <w:p>
      <w:pPr>
        <w:pStyle w:val="Heading2"/>
      </w:pPr>
      <w:r>
        <w:t xml:space="preserve">7. Действия пользователя</w:t>
      </w:r>
    </w:p>
    <w:p>
      <w:pPr>
        <w:pStyle w:val="FirstParagraph"/>
      </w:pPr>
      <w:r>
        <w:t xml:space="preserve">Компонент должен поддерживать пользовательские действия:</w:t>
      </w:r>
    </w:p>
    <w:p>
      <w:pPr>
        <w:pStyle w:val="Compact"/>
        <w:numPr>
          <w:ilvl w:val="0"/>
          <w:numId w:val="1009"/>
        </w:numPr>
      </w:pPr>
      <w:r>
        <w:t xml:space="preserve">клик по событию;</w:t>
      </w:r>
    </w:p>
    <w:p>
      <w:pPr>
        <w:pStyle w:val="Compact"/>
        <w:numPr>
          <w:ilvl w:val="0"/>
          <w:numId w:val="1009"/>
        </w:numPr>
      </w:pPr>
      <w:r>
        <w:t xml:space="preserve">клик по свободному слоту;</w:t>
      </w:r>
    </w:p>
    <w:p>
      <w:pPr>
        <w:pStyle w:val="Compact"/>
        <w:numPr>
          <w:ilvl w:val="0"/>
          <w:numId w:val="1009"/>
        </w:numPr>
      </w:pPr>
      <w:r>
        <w:t xml:space="preserve">выбор даты;</w:t>
      </w:r>
    </w:p>
    <w:p>
      <w:pPr>
        <w:pStyle w:val="Compact"/>
        <w:numPr>
          <w:ilvl w:val="0"/>
          <w:numId w:val="1009"/>
        </w:numPr>
      </w:pPr>
      <w:r>
        <w:t xml:space="preserve">переход на предыдущий/следующий период.</w:t>
      </w:r>
    </w:p>
    <w:p>
      <w:pPr>
        <w:pStyle w:val="FirstParagraph"/>
      </w:pPr>
      <w:r>
        <w:t xml:space="preserve">Желательно:</w:t>
      </w:r>
    </w:p>
    <w:p>
      <w:pPr>
        <w:pStyle w:val="Compact"/>
        <w:numPr>
          <w:ilvl w:val="0"/>
          <w:numId w:val="1010"/>
        </w:numPr>
      </w:pPr>
      <w:r>
        <w:t xml:space="preserve">перенос события мышью;</w:t>
      </w:r>
    </w:p>
    <w:p>
      <w:pPr>
        <w:pStyle w:val="Compact"/>
        <w:numPr>
          <w:ilvl w:val="0"/>
          <w:numId w:val="1010"/>
        </w:numPr>
      </w:pPr>
      <w:r>
        <w:t xml:space="preserve">изменение длительности события мышью.</w:t>
      </w:r>
    </w:p>
    <w:p>
      <w:r>
        <w:pict>
          <v:rect style="width:0;height:1.5pt" o:hralign="center" o:hrstd="t" o:hr="t"/>
        </w:pict>
      </w:r>
    </w:p>
    <w:bookmarkEnd w:id="26"/>
    <w:bookmarkStart w:id="27" w:name="события-компонента"/>
    <w:p>
      <w:pPr>
        <w:pStyle w:val="Heading2"/>
      </w:pPr>
      <w:r>
        <w:t xml:space="preserve">8. События компонента</w:t>
      </w:r>
    </w:p>
    <w:p>
      <w:pPr>
        <w:pStyle w:val="FirstParagraph"/>
      </w:pPr>
      <w:r>
        <w:t xml:space="preserve">Компонент должен отдавать наружу события:</w:t>
      </w:r>
    </w:p>
    <w:p>
      <w:pPr>
        <w:pStyle w:val="Compact"/>
        <w:numPr>
          <w:ilvl w:val="0"/>
          <w:numId w:val="1011"/>
        </w:numPr>
      </w:pPr>
      <w:r>
        <w:t xml:space="preserve">при клике на событие;</w:t>
      </w:r>
    </w:p>
    <w:p>
      <w:pPr>
        <w:pStyle w:val="Compact"/>
        <w:numPr>
          <w:ilvl w:val="0"/>
          <w:numId w:val="1011"/>
        </w:numPr>
      </w:pPr>
      <w:r>
        <w:t xml:space="preserve">при клике на свободный слот;</w:t>
      </w:r>
    </w:p>
    <w:p>
      <w:pPr>
        <w:pStyle w:val="Compact"/>
        <w:numPr>
          <w:ilvl w:val="0"/>
          <w:numId w:val="1011"/>
        </w:numPr>
      </w:pPr>
      <w:r>
        <w:t xml:space="preserve">при смене даты;</w:t>
      </w:r>
    </w:p>
    <w:p>
      <w:pPr>
        <w:pStyle w:val="Compact"/>
        <w:numPr>
          <w:ilvl w:val="0"/>
          <w:numId w:val="1011"/>
        </w:numPr>
      </w:pPr>
      <w:r>
        <w:t xml:space="preserve">при переносе события;</w:t>
      </w:r>
    </w:p>
    <w:p>
      <w:pPr>
        <w:pStyle w:val="Compact"/>
        <w:numPr>
          <w:ilvl w:val="0"/>
          <w:numId w:val="1011"/>
        </w:numPr>
      </w:pPr>
      <w:r>
        <w:t xml:space="preserve">при изменении длительности события.</w:t>
      </w:r>
    </w:p>
    <w:p>
      <w:r>
        <w:pict>
          <v:rect style="width:0;height:1.5pt" o:hralign="center" o:hrstd="t" o:hr="t"/>
        </w:pict>
      </w:r>
    </w:p>
    <w:bookmarkEnd w:id="27"/>
    <w:bookmarkStart w:id="28" w:name="визуальные-требования"/>
    <w:p>
      <w:pPr>
        <w:pStyle w:val="Heading2"/>
      </w:pPr>
      <w:r>
        <w:t xml:space="preserve">9. Визуальные требования</w:t>
      </w:r>
    </w:p>
    <w:p>
      <w:pPr>
        <w:pStyle w:val="FirstParagraph"/>
      </w:pPr>
      <w:r>
        <w:t xml:space="preserve">Компонент должен быть:</w:t>
      </w:r>
    </w:p>
    <w:p>
      <w:pPr>
        <w:pStyle w:val="Compact"/>
        <w:numPr>
          <w:ilvl w:val="0"/>
          <w:numId w:val="1012"/>
        </w:numPr>
      </w:pPr>
      <w:r>
        <w:t xml:space="preserve">аккуратным;</w:t>
      </w:r>
    </w:p>
    <w:p>
      <w:pPr>
        <w:pStyle w:val="Compact"/>
        <w:numPr>
          <w:ilvl w:val="0"/>
          <w:numId w:val="1012"/>
        </w:numPr>
      </w:pPr>
      <w:r>
        <w:t xml:space="preserve">читаемым;</w:t>
      </w:r>
    </w:p>
    <w:p>
      <w:pPr>
        <w:pStyle w:val="Compact"/>
        <w:numPr>
          <w:ilvl w:val="0"/>
          <w:numId w:val="1012"/>
        </w:numPr>
      </w:pPr>
      <w:r>
        <w:t xml:space="preserve">адаптивным;</w:t>
      </w:r>
    </w:p>
    <w:p>
      <w:pPr>
        <w:pStyle w:val="Compact"/>
        <w:numPr>
          <w:ilvl w:val="0"/>
          <w:numId w:val="1012"/>
        </w:numPr>
      </w:pPr>
      <w:r>
        <w:t xml:space="preserve">без жесткой привязки к конкретному дизайну проекта.</w:t>
      </w:r>
    </w:p>
    <w:p>
      <w:pPr>
        <w:pStyle w:val="FirstParagraph"/>
      </w:pPr>
      <w:r>
        <w:t xml:space="preserve">Должна быть возможность настроить:</w:t>
      </w:r>
    </w:p>
    <w:p>
      <w:pPr>
        <w:pStyle w:val="Compact"/>
        <w:numPr>
          <w:ilvl w:val="0"/>
          <w:numId w:val="1013"/>
        </w:numPr>
      </w:pPr>
      <w:r>
        <w:t xml:space="preserve">цвета событий;</w:t>
      </w:r>
    </w:p>
    <w:p>
      <w:pPr>
        <w:pStyle w:val="Compact"/>
        <w:numPr>
          <w:ilvl w:val="0"/>
          <w:numId w:val="1013"/>
        </w:numPr>
      </w:pPr>
      <w:r>
        <w:t xml:space="preserve">высоту временного слота;</w:t>
      </w:r>
    </w:p>
    <w:p>
      <w:pPr>
        <w:pStyle w:val="Compact"/>
        <w:numPr>
          <w:ilvl w:val="0"/>
          <w:numId w:val="1013"/>
        </w:numPr>
      </w:pPr>
      <w:r>
        <w:t xml:space="preserve">формат времени;</w:t>
      </w:r>
    </w:p>
    <w:p>
      <w:pPr>
        <w:pStyle w:val="Compact"/>
        <w:numPr>
          <w:ilvl w:val="0"/>
          <w:numId w:val="1013"/>
        </w:numPr>
      </w:pPr>
      <w:r>
        <w:t xml:space="preserve">отображение выходных дней.</w:t>
      </w:r>
    </w:p>
    <w:p>
      <w:r>
        <w:pict>
          <v:rect style="width:0;height:1.5pt" o:hralign="center" o:hrstd="t" o:hr="t"/>
        </w:pict>
      </w:r>
    </w:p>
    <w:bookmarkEnd w:id="28"/>
    <w:bookmarkStart w:id="29" w:name="технические-требования"/>
    <w:p>
      <w:pPr>
        <w:pStyle w:val="Heading2"/>
      </w:pPr>
      <w:r>
        <w:t xml:space="preserve">10. Технические требования</w:t>
      </w:r>
    </w:p>
    <w:p>
      <w:pPr>
        <w:pStyle w:val="FirstParagraph"/>
      </w:pPr>
      <w:r>
        <w:t xml:space="preserve">Компонент должен быть разработан на:</w:t>
      </w:r>
    </w:p>
    <w:p>
      <w:pPr>
        <w:pStyle w:val="Compact"/>
        <w:numPr>
          <w:ilvl w:val="0"/>
          <w:numId w:val="1014"/>
        </w:numPr>
      </w:pPr>
      <w:r>
        <w:t xml:space="preserve">Vue 3;</w:t>
      </w:r>
    </w:p>
    <w:p>
      <w:pPr>
        <w:pStyle w:val="Compact"/>
        <w:numPr>
          <w:ilvl w:val="0"/>
          <w:numId w:val="1014"/>
        </w:numPr>
      </w:pPr>
      <w:r>
        <w:t xml:space="preserve">TypeScript.</w:t>
      </w:r>
    </w:p>
    <w:p>
      <w:pPr>
        <w:pStyle w:val="FirstParagraph"/>
      </w:pPr>
      <w:r>
        <w:t xml:space="preserve">Компонент не должен содержать бизнес-логику конкретного проекта.</w:t>
      </w:r>
    </w:p>
    <w:p>
      <w:pPr>
        <w:pStyle w:val="BodyText"/>
      </w:pPr>
      <w:r>
        <w:t xml:space="preserve">Все данные должны передаваться через параметры.</w:t>
      </w:r>
    </w:p>
    <w:p>
      <w:pPr>
        <w:pStyle w:val="BodyText"/>
      </w:pPr>
      <w:r>
        <w:t xml:space="preserve">Все действия пользователя должны передаваться наружу через события компонента.</w:t>
      </w:r>
    </w:p>
    <w:p>
      <w:r>
        <w:pict>
          <v:rect style="width:0;height:1.5pt" o:hralign="center" o:hrstd="t" o:hr="t"/>
        </w:pict>
      </w:r>
    </w:p>
    <w:bookmarkEnd w:id="29"/>
    <w:bookmarkStart w:id="30" w:name="результат-работ"/>
    <w:p>
      <w:pPr>
        <w:pStyle w:val="Heading2"/>
      </w:pPr>
      <w:r>
        <w:t xml:space="preserve">11. Результат работ</w:t>
      </w:r>
    </w:p>
    <w:p>
      <w:pPr>
        <w:pStyle w:val="FirstParagraph"/>
      </w:pPr>
      <w:r>
        <w:t xml:space="preserve">По итогам разработки должен быть предоставлен:</w:t>
      </w:r>
    </w:p>
    <w:p>
      <w:pPr>
        <w:pStyle w:val="Compact"/>
        <w:numPr>
          <w:ilvl w:val="0"/>
          <w:numId w:val="1015"/>
        </w:numPr>
      </w:pPr>
      <w:r>
        <w:t xml:space="preserve">готовый Vue-компонент;</w:t>
      </w:r>
    </w:p>
    <w:p>
      <w:pPr>
        <w:pStyle w:val="Compact"/>
        <w:numPr>
          <w:ilvl w:val="0"/>
          <w:numId w:val="1015"/>
        </w:numPr>
      </w:pPr>
      <w:r>
        <w:t xml:space="preserve">пример использования;</w:t>
      </w:r>
    </w:p>
    <w:p>
      <w:pPr>
        <w:pStyle w:val="Compact"/>
        <w:numPr>
          <w:ilvl w:val="0"/>
          <w:numId w:val="1015"/>
        </w:numPr>
      </w:pPr>
      <w:r>
        <w:t xml:space="preserve">описание входных параметров;</w:t>
      </w:r>
    </w:p>
    <w:p>
      <w:pPr>
        <w:pStyle w:val="Compact"/>
        <w:numPr>
          <w:ilvl w:val="0"/>
          <w:numId w:val="1015"/>
        </w:numPr>
      </w:pPr>
      <w:r>
        <w:t xml:space="preserve">описание событий компонента;</w:t>
      </w:r>
    </w:p>
    <w:p>
      <w:pPr>
        <w:pStyle w:val="Compact"/>
        <w:numPr>
          <w:ilvl w:val="0"/>
          <w:numId w:val="1015"/>
        </w:numPr>
      </w:pPr>
      <w:r>
        <w:t xml:space="preserve">демо-страница.</w:t>
      </w:r>
    </w:p>
    <w:p>
      <w:r>
        <w:pict>
          <v:rect style="width:0;height:1.5pt" o:hralign="center" o:hrstd="t" o:hr="t"/>
        </w:pict>
      </w:r>
    </w:p>
    <w:bookmarkEnd w:id="30"/>
    <w:bookmarkStart w:id="31" w:name="критерии-приемки"/>
    <w:p>
      <w:pPr>
        <w:pStyle w:val="Heading2"/>
      </w:pPr>
      <w:r>
        <w:t xml:space="preserve">12. Критерии приемки</w:t>
      </w:r>
    </w:p>
    <w:p>
      <w:pPr>
        <w:pStyle w:val="FirstParagraph"/>
      </w:pPr>
      <w:r>
        <w:t xml:space="preserve">Работа считается выполненной, если:</w:t>
      </w:r>
    </w:p>
    <w:p>
      <w:pPr>
        <w:pStyle w:val="Compact"/>
        <w:numPr>
          <w:ilvl w:val="0"/>
          <w:numId w:val="1016"/>
        </w:numPr>
      </w:pPr>
      <w:r>
        <w:t xml:space="preserve">Компонент отображает события в календарной сетке.</w:t>
      </w:r>
    </w:p>
    <w:p>
      <w:pPr>
        <w:pStyle w:val="Compact"/>
        <w:numPr>
          <w:ilvl w:val="0"/>
          <w:numId w:val="1016"/>
        </w:numPr>
      </w:pPr>
      <w:r>
        <w:t xml:space="preserve">События корректно располагаются по времени.</w:t>
      </w:r>
    </w:p>
    <w:p>
      <w:pPr>
        <w:pStyle w:val="Compact"/>
        <w:numPr>
          <w:ilvl w:val="0"/>
          <w:numId w:val="1016"/>
        </w:numPr>
      </w:pPr>
      <w:r>
        <w:t xml:space="preserve">Поддерживается дневной и недельный вид.</w:t>
      </w:r>
    </w:p>
    <w:p>
      <w:pPr>
        <w:pStyle w:val="Compact"/>
        <w:numPr>
          <w:ilvl w:val="0"/>
          <w:numId w:val="1016"/>
        </w:numPr>
      </w:pPr>
      <w:r>
        <w:t xml:space="preserve">Можно передать события через параметры.</w:t>
      </w:r>
    </w:p>
    <w:p>
      <w:pPr>
        <w:pStyle w:val="Compact"/>
        <w:numPr>
          <w:ilvl w:val="0"/>
          <w:numId w:val="1016"/>
        </w:numPr>
      </w:pPr>
      <w:r>
        <w:t xml:space="preserve">Компонент сообщает наружу о кликах и изменениях.</w:t>
      </w:r>
    </w:p>
    <w:p>
      <w:pPr>
        <w:pStyle w:val="Compact"/>
        <w:numPr>
          <w:ilvl w:val="0"/>
          <w:numId w:val="1016"/>
        </w:numPr>
      </w:pPr>
      <w:r>
        <w:t xml:space="preserve">Компонент можно подключить в другое Vue-приложение.</w:t>
      </w:r>
    </w:p>
    <w:p>
      <w:pPr>
        <w:pStyle w:val="Compact"/>
        <w:numPr>
          <w:ilvl w:val="0"/>
          <w:numId w:val="1016"/>
        </w:numPr>
      </w:pPr>
      <w:r>
        <w:t xml:space="preserve">Есть демо-пример работы компонента.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2026-06-19T07:19:29Z</dcterms:created>
  <dcterms:modified xsi:type="dcterms:W3CDTF">2026-06-19T07:19:29Z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