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725E" w14:textId="77777777" w:rsidR="00C34AC4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705B54F7" w14:textId="77777777" w:rsidR="00C34AC4" w:rsidRDefault="00000000">
      <w:pPr>
        <w:spacing w:after="120" w:line="276" w:lineRule="auto"/>
      </w:pPr>
      <w:r>
        <w:t>Автоматическая загрузка, разнесение и проведение банковских выписок в 1С</w:t>
      </w:r>
    </w:p>
    <w:p w14:paraId="7AD7793E" w14:textId="77777777" w:rsidR="00C34AC4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375346EB" w14:textId="77777777" w:rsidR="00C34AC4" w:rsidRDefault="00000000">
      <w:pPr>
        <w:spacing w:after="120" w:line="276" w:lineRule="auto"/>
      </w:pPr>
      <w:r>
        <w:t>Цель - сделать так, чтобы банковские выписки попадали в 1С и разносились по контрагентам, договорам, статьям ДДС и счетам учёта без участия бухгалтера. Бухгалтер должен только проверять те операции, которые сервис не смог определить с достаточной уверенностью.</w:t>
      </w:r>
    </w:p>
    <w:p w14:paraId="10D487E8" w14:textId="77777777" w:rsidR="00C34AC4" w:rsidRDefault="00000000">
      <w:pPr>
        <w:spacing w:after="120" w:line="276" w:lineRule="auto"/>
      </w:pPr>
      <w:r>
        <w:t>Сервис должен:</w:t>
      </w:r>
    </w:p>
    <w:p w14:paraId="446E7D4A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сам забирать выписки из банков (по API там, где банк его даёт, либо из файлов, которые приходят на почту или в папку);</w:t>
      </w:r>
    </w:p>
    <w:p w14:paraId="5DC94796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 каждой операции определять контрагента, договор, счёт на оплату или заказ, статью движения денег, счёт учёта и ставку НДС;</w:t>
      </w:r>
    </w:p>
    <w:p w14:paraId="0DCC3F2E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расшифровывать сводные поступления от эквайринга и платёжных сервисов по реестрам - до отдельного заказа, комиссии, возврата, выплаты продавцу;</w:t>
      </w:r>
    </w:p>
    <w:p w14:paraId="6FA07A96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создавать и проводить в 1С документы поступления и списания, а спорные строки показывать бухгалтеру с предложенным вариантом;</w:t>
      </w:r>
    </w:p>
    <w:p w14:paraId="7A8BB324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учиться на решениях бухгалтера, чтобы доля ручных операций со временем падала.</w:t>
      </w:r>
    </w:p>
    <w:p w14:paraId="5C646696" w14:textId="77777777" w:rsidR="00C34AC4" w:rsidRDefault="00000000">
      <w:pPr>
        <w:spacing w:after="120" w:line="276" w:lineRule="auto"/>
      </w:pPr>
      <w:r>
        <w:t>Участник проектирует и реализует сервис целиком: получение выписок, логику сопоставления (правила + модель на истории разноски), расширение для 1С:Бухгалтерия 8 для Казахстана, рабочее место бухгалтера для проверки. Существующий порядок работы с банком может быть перестроен полностью.</w:t>
      </w:r>
    </w:p>
    <w:p w14:paraId="12C061BC" w14:textId="77777777" w:rsidR="00C34AC4" w:rsidRDefault="00000000">
      <w:pPr>
        <w:spacing w:after="120" w:line="276" w:lineRule="auto"/>
      </w:pPr>
      <w:r>
        <w:t>Результат - работающий сервис + расширение 1С + документация. Ожидаем MVP на одном банке и одном юрлице с последующим расширением на все счета.</w:t>
      </w:r>
    </w:p>
    <w:p w14:paraId="79722995" w14:textId="77777777" w:rsidR="00C34AC4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Описание проблемы</w:t>
      </w:r>
    </w:p>
    <w:p w14:paraId="2BB2337D" w14:textId="77777777" w:rsidR="00C34AC4" w:rsidRDefault="00000000">
      <w:pPr>
        <w:spacing w:after="120" w:line="276" w:lineRule="auto"/>
      </w:pPr>
      <w:r>
        <w:t>Мы исходим не из своих внутренних показателей, а из того, как обработка банка устроена сегодня практически в любой компании на 1С в Казахстане. Это и есть «текущее состояние», от которого хотим уйти.</w:t>
      </w:r>
    </w:p>
    <w:p w14:paraId="6E6E0DB6" w14:textId="77777777" w:rsidR="00C34AC4" w:rsidRDefault="00000000">
      <w:pPr>
        <w:spacing w:after="120" w:line="276" w:lineRule="auto"/>
      </w:pPr>
      <w:r>
        <w:t>Как это выглядит обычно:</w:t>
      </w:r>
    </w:p>
    <w:p w14:paraId="0F10EE04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бухгалтер каждый день заходит в интернет-банк каждого банка, выгружает выписку файлом и загружает её в 1С через «Клиент-банк»; несколько банков и счетов - несколько раз;</w:t>
      </w:r>
    </w:p>
    <w:p w14:paraId="1787BC57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типовые правила 1С подставляют контрагента по БИН/ИИК и назначение по шаблону, но договор, статью ДДС, счёт учёта и НДС для нестандартных операций не определяют - по опыту, 50-70% строк бухгалтер дорабатывает руками;</w:t>
      </w:r>
    </w:p>
    <w:p w14:paraId="4D510183" w14:textId="7AC8F6D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эквайринг, платёжные агрегаторы и </w:t>
      </w:r>
      <w:r w:rsidR="00F72E4A">
        <w:rPr>
          <w:lang w:val="kk-KZ"/>
        </w:rPr>
        <w:t>прочие выплаты</w:t>
      </w:r>
      <w:r>
        <w:t xml:space="preserve"> приходят одной суммой за день, расшифровка по реестрам делается вручную в Excel; для маркетплейса это сотни и тысячи строк ежедневно;</w:t>
      </w:r>
    </w:p>
    <w:p w14:paraId="37B3E95D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операции попадают в учёт с задержкой в день-два, остатки сверяются в конце дня или месяца, расхождения ищутся вручную;</w:t>
      </w:r>
    </w:p>
    <w:p w14:paraId="0C0C6869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ошибки в контрагенте, статье или НДС всплывают при закрытии периода, дубли - при повторной загрузке; «как разносить» знает конкретный бухгалтер, а не система;</w:t>
      </w:r>
    </w:p>
    <w:p w14:paraId="530E2C88" w14:textId="77777777" w:rsidR="00C34AC4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рост числа операций закрывается наймом людей, а не автоматизацией.</w:t>
      </w:r>
    </w:p>
    <w:p w14:paraId="61CF3392" w14:textId="59B2808A" w:rsidR="00C34AC4" w:rsidRDefault="00000000">
      <w:pPr>
        <w:spacing w:after="120" w:line="276" w:lineRule="auto"/>
      </w:pPr>
      <w:r>
        <w:t>Экономический эффект: по типовым оценкам, на компанию с несколькими счетами и 300-1000 операций в день обработка банка занимает от 1 до 3 человеко-часов ежедневно</w:t>
      </w:r>
      <w:r w:rsidR="00F72E4A">
        <w:t>,</w:t>
      </w:r>
      <w:r>
        <w:t>плюс время на сверки и исправление ошибок при закрытии месяца. Отдельный эффект - оперативность: пока банк не разнесён, нет актуальной картины по деньгам для управленческой отчётности.</w:t>
      </w:r>
    </w:p>
    <w:p w14:paraId="64FA63E5" w14:textId="77777777" w:rsidR="00C34AC4" w:rsidRDefault="00000000">
      <w:pPr>
        <w:spacing w:after="120" w:line="276" w:lineRule="auto"/>
      </w:pPr>
      <w:r>
        <w:t>Целевое состояние: не менее 90% строк разносятся автоматически (после 2-3 месяцев обучения - 97% и выше), точность по контрагенту и сумме не ниже 98%, бухгалтер тратит на выписку не больше 10 минут, операции отражаются в 1С в течение часа после публикации банком, остатки сверяются автоматически, дубли исключены на уровне загрузки.</w:t>
      </w:r>
    </w:p>
    <w:p w14:paraId="74D72BB1" w14:textId="77777777" w:rsidR="00C34AC4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7DB42DE4" w14:textId="77777777" w:rsidR="00C34AC4" w:rsidRDefault="00000000">
      <w:pPr>
        <w:spacing w:after="120" w:line="276" w:lineRule="auto"/>
      </w:pPr>
      <w:r>
        <w:t>Спроектировать и реализовать сервис автоматической обработки банковских выписок:</w:t>
      </w:r>
    </w:p>
    <w:p w14:paraId="04518921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Получение выписок: подключение к банкам по API (DirectBank / open-API), приём файлов 1C-формата (txt), Excel/CSV, MT940, PDF с распознаванием; несколько юрлиц, банков и счетов, в т.ч. валютных; загрузка по расписанию и по требованию; контроль входящего/исходящего остатка.</w:t>
      </w:r>
    </w:p>
    <w:p w14:paraId="47066FDC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Сопоставление операций: контрагент по БИН/ИИН/ИИК/наименованию с автосозданием карточки; договор, счёт, заказ или реализация по номеру, дате и сумме в назначении платежа, включая частичные и объединённые оплаты; статья ДДС, счёт учёта, НДС - по правилам и модели, обученной на истории разноски; типизация операций (покупатели, поставщики, налоги, зарплата, комиссии банка, переводы между своими счетами, эквайринг, выплаты продавцам, возвраты, кредиты); оценка уверенности по каждой строке и пороги автопроведения по типам.</w:t>
      </w:r>
    </w:p>
    <w:p w14:paraId="5CFE1F97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Расшифровка массовых операций: загрузка реестров эквайринга, платёжных агрегаторов и внутренней платформы, сопоставление сводной суммы с реестром до операции, разнесение по заказам, комиссиям, возвратам и выплатам, отчёт о расхождениях между реестром и банком.</w:t>
      </w:r>
    </w:p>
    <w:p w14:paraId="1C0EC770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Проведение в 1С: создание и проведение документов «Поступление на расчётный счёт» и «Списание с расчётного счёта» в 1С:Бухгалтерия 8 для Казахстана через расширение конфигурации и HTTP-сервисы/OData, без правки типовой конфигурации; откат ошибочно проведённых документов; защита от дублей при повторной загрузке.</w:t>
      </w:r>
    </w:p>
    <w:p w14:paraId="7E05D685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Рабочее место бухгалтера: очередь операций с предложенной разноской, уверенностью и объяснением (по каким признакам выбран контрагент/договор/статья); подтверждение одной кнопкой, корректировка, массовые действия; каждое решение идёт в обучающую выборку.</w:t>
      </w:r>
    </w:p>
    <w:p w14:paraId="4103AD6B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Контроль: автоматическая сверка остатков после каждой загрузки, журнал всех действий сервиса, ежедневная сводка главбуху (загружено / проведено автоматически / ждёт проверки / расхождения).</w:t>
      </w:r>
    </w:p>
    <w:p w14:paraId="4520BA83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шифрование при передаче и хранении, доступ по ролям, ключи к банкам только в контуре заказчика, аудит действий. Размещение в инфраструктуре заказчика или в облаке по согласованию.</w:t>
      </w:r>
    </w:p>
    <w:p w14:paraId="13A008DC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Метрики, которые участник обязан заложить в решение: доля автоматически разнесённых строк, точность разноски (доля строк без последующей правки), время от публикации выписки до проведения в 1С, трудозатраты бухгалтера на выписку, число расхождений при сверке.</w:t>
      </w:r>
    </w:p>
    <w:p w14:paraId="7D80AE85" w14:textId="77777777" w:rsidR="00C34AC4" w:rsidRDefault="00000000">
      <w:pPr>
        <w:pStyle w:val="a4"/>
        <w:numPr>
          <w:ilvl w:val="0"/>
          <w:numId w:val="3"/>
        </w:numPr>
        <w:spacing w:after="60" w:line="276" w:lineRule="auto"/>
      </w:pPr>
      <w:r>
        <w:t>Обоснованный выбор build vs buy по компонентам: модули обмена с банками, OCR, LLM/ML-классификатор назначения платежа - с учётом стоимости и требований к защите финансовых данных.</w:t>
      </w:r>
    </w:p>
    <w:p w14:paraId="4CB412E9" w14:textId="77777777" w:rsidR="00C34AC4" w:rsidRDefault="00000000">
      <w:pPr>
        <w:spacing w:after="120" w:line="276" w:lineRule="auto"/>
      </w:pPr>
      <w:r>
        <w:t>Этапы: (1) теневая разноска на одном банке и одном юрлице - сервис предлагает, бухгалтер проводит сам, меряем совпадение; (2) автопроведение по типовым операциям с очередью проверки для остальных, подключение расшифровки реестров; (3) все банки, счета и юрлица, дообучение, передача на сопровождение. Критерии перехода между этапами участник предлагает сам.</w:t>
      </w:r>
    </w:p>
    <w:p w14:paraId="33465262" w14:textId="77777777" w:rsidR="00C34AC4" w:rsidRDefault="00000000">
      <w:pPr>
        <w:spacing w:after="120" w:line="276" w:lineRule="auto"/>
      </w:pPr>
      <w:r>
        <w:t>Данные: на этапе отбора - гипотетическая модель данных, без выгрузки реальных выписок и базы 1С. Для пилота - обезличенные выписки, история разнесённых документов, справочники 1С, реестры провайдеров, по NDA.</w:t>
      </w:r>
    </w:p>
    <w:p w14:paraId="2BD335FF" w14:textId="77777777" w:rsidR="00C34AC4" w:rsidRDefault="00000000">
      <w:pPr>
        <w:spacing w:after="120" w:line="276" w:lineRule="auto"/>
      </w:pPr>
      <w:r>
        <w:t>Формат сдачи - работающий сервис, расширение 1С, исходный код и документация (архитектура, описание правил и модели, инструкция бухгалтера, инструкция по подключению нового банка/счёта/юрлица). Обязателен опыт интеграции с 1С для Казахстана и с банковскими API.</w:t>
      </w:r>
    </w:p>
    <w:sectPr w:rsidR="00C34AC4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68FC"/>
    <w:multiLevelType w:val="hybridMultilevel"/>
    <w:tmpl w:val="9D622A0C"/>
    <w:lvl w:ilvl="0" w:tplc="6780EF5E" w:tentative="1">
      <w:start w:val="1"/>
      <w:numFmt w:val="bullet"/>
      <w:lvlText w:val="●"/>
      <w:lvlJc w:val="left"/>
      <w:pPr>
        <w:ind w:left="720" w:hanging="360"/>
      </w:pPr>
    </w:lvl>
    <w:lvl w:ilvl="1" w:tplc="A074F654" w:tentative="1">
      <w:start w:val="1"/>
      <w:numFmt w:val="bullet"/>
      <w:lvlText w:val="○"/>
      <w:lvlJc w:val="left"/>
      <w:pPr>
        <w:ind w:left="1440" w:hanging="360"/>
      </w:pPr>
    </w:lvl>
    <w:lvl w:ilvl="2" w:tplc="90BC187E" w:tentative="1">
      <w:start w:val="1"/>
      <w:numFmt w:val="bullet"/>
      <w:lvlText w:val="■"/>
      <w:lvlJc w:val="left"/>
      <w:pPr>
        <w:ind w:left="2160" w:hanging="360"/>
      </w:pPr>
    </w:lvl>
    <w:lvl w:ilvl="3" w:tplc="194A9432" w:tentative="1">
      <w:start w:val="1"/>
      <w:numFmt w:val="bullet"/>
      <w:lvlText w:val="●"/>
      <w:lvlJc w:val="left"/>
      <w:pPr>
        <w:ind w:left="2880" w:hanging="360"/>
      </w:pPr>
    </w:lvl>
    <w:lvl w:ilvl="4" w:tplc="BFA21C36" w:tentative="1">
      <w:start w:val="1"/>
      <w:numFmt w:val="bullet"/>
      <w:lvlText w:val="○"/>
      <w:lvlJc w:val="left"/>
      <w:pPr>
        <w:ind w:left="3600" w:hanging="360"/>
      </w:pPr>
    </w:lvl>
    <w:lvl w:ilvl="5" w:tplc="ACBC46FC" w:tentative="1">
      <w:start w:val="1"/>
      <w:numFmt w:val="bullet"/>
      <w:lvlText w:val="■"/>
      <w:lvlJc w:val="left"/>
      <w:pPr>
        <w:ind w:left="4320" w:hanging="360"/>
      </w:pPr>
    </w:lvl>
    <w:lvl w:ilvl="6" w:tplc="986A9314" w:tentative="1">
      <w:start w:val="1"/>
      <w:numFmt w:val="bullet"/>
      <w:lvlText w:val="●"/>
      <w:lvlJc w:val="left"/>
      <w:pPr>
        <w:ind w:left="5040" w:hanging="360"/>
      </w:pPr>
    </w:lvl>
    <w:lvl w:ilvl="7" w:tplc="0262C9E0" w:tentative="1">
      <w:start w:val="1"/>
      <w:numFmt w:val="bullet"/>
      <w:lvlText w:val="●"/>
      <w:lvlJc w:val="left"/>
      <w:pPr>
        <w:ind w:left="5760" w:hanging="360"/>
      </w:pPr>
    </w:lvl>
    <w:lvl w:ilvl="8" w:tplc="2BC8E47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7939F2"/>
    <w:multiLevelType w:val="hybridMultilevel"/>
    <w:tmpl w:val="669E1CA6"/>
    <w:lvl w:ilvl="0" w:tplc="5606B088">
      <w:start w:val="1"/>
      <w:numFmt w:val="decimal"/>
      <w:lvlText w:val="%1."/>
      <w:lvlJc w:val="left"/>
      <w:pPr>
        <w:ind w:left="567" w:hanging="283"/>
      </w:pPr>
    </w:lvl>
    <w:lvl w:ilvl="1" w:tplc="F69C67DC">
      <w:numFmt w:val="decimal"/>
      <w:lvlText w:val=""/>
      <w:lvlJc w:val="left"/>
    </w:lvl>
    <w:lvl w:ilvl="2" w:tplc="F0D234CC">
      <w:numFmt w:val="decimal"/>
      <w:lvlText w:val=""/>
      <w:lvlJc w:val="left"/>
    </w:lvl>
    <w:lvl w:ilvl="3" w:tplc="F3D6E4AE">
      <w:numFmt w:val="decimal"/>
      <w:lvlText w:val=""/>
      <w:lvlJc w:val="left"/>
    </w:lvl>
    <w:lvl w:ilvl="4" w:tplc="7DBACFE8">
      <w:numFmt w:val="decimal"/>
      <w:lvlText w:val=""/>
      <w:lvlJc w:val="left"/>
    </w:lvl>
    <w:lvl w:ilvl="5" w:tplc="8F62261A">
      <w:numFmt w:val="decimal"/>
      <w:lvlText w:val=""/>
      <w:lvlJc w:val="left"/>
    </w:lvl>
    <w:lvl w:ilvl="6" w:tplc="3ED00EBA">
      <w:numFmt w:val="decimal"/>
      <w:lvlText w:val=""/>
      <w:lvlJc w:val="left"/>
    </w:lvl>
    <w:lvl w:ilvl="7" w:tplc="330EFA40">
      <w:numFmt w:val="decimal"/>
      <w:lvlText w:val=""/>
      <w:lvlJc w:val="left"/>
    </w:lvl>
    <w:lvl w:ilvl="8" w:tplc="07C21278">
      <w:numFmt w:val="decimal"/>
      <w:lvlText w:val=""/>
      <w:lvlJc w:val="left"/>
    </w:lvl>
  </w:abstractNum>
  <w:abstractNum w:abstractNumId="2" w15:restartNumberingAfterBreak="0">
    <w:nsid w:val="7F93750B"/>
    <w:multiLevelType w:val="hybridMultilevel"/>
    <w:tmpl w:val="CAEE8CE0"/>
    <w:lvl w:ilvl="0" w:tplc="D0E0D7E6">
      <w:start w:val="1"/>
      <w:numFmt w:val="bullet"/>
      <w:lvlText w:val="•"/>
      <w:lvlJc w:val="left"/>
      <w:pPr>
        <w:ind w:left="567" w:hanging="283"/>
      </w:pPr>
    </w:lvl>
    <w:lvl w:ilvl="1" w:tplc="2F763C2E">
      <w:numFmt w:val="decimal"/>
      <w:lvlText w:val=""/>
      <w:lvlJc w:val="left"/>
    </w:lvl>
    <w:lvl w:ilvl="2" w:tplc="269C8C18">
      <w:numFmt w:val="decimal"/>
      <w:lvlText w:val=""/>
      <w:lvlJc w:val="left"/>
    </w:lvl>
    <w:lvl w:ilvl="3" w:tplc="EDFA5908">
      <w:numFmt w:val="decimal"/>
      <w:lvlText w:val=""/>
      <w:lvlJc w:val="left"/>
    </w:lvl>
    <w:lvl w:ilvl="4" w:tplc="0C78CF62">
      <w:numFmt w:val="decimal"/>
      <w:lvlText w:val=""/>
      <w:lvlJc w:val="left"/>
    </w:lvl>
    <w:lvl w:ilvl="5" w:tplc="62ACB5AC">
      <w:numFmt w:val="decimal"/>
      <w:lvlText w:val=""/>
      <w:lvlJc w:val="left"/>
    </w:lvl>
    <w:lvl w:ilvl="6" w:tplc="05B09768">
      <w:numFmt w:val="decimal"/>
      <w:lvlText w:val=""/>
      <w:lvlJc w:val="left"/>
    </w:lvl>
    <w:lvl w:ilvl="7" w:tplc="E5523304">
      <w:numFmt w:val="decimal"/>
      <w:lvlText w:val=""/>
      <w:lvlJc w:val="left"/>
    </w:lvl>
    <w:lvl w:ilvl="8" w:tplc="995C0268">
      <w:numFmt w:val="decimal"/>
      <w:lvlText w:val=""/>
      <w:lvlJc w:val="left"/>
    </w:lvl>
  </w:abstractNum>
  <w:num w:numId="1" w16cid:durableId="1740444637">
    <w:abstractNumId w:val="0"/>
    <w:lvlOverride w:ilvl="0">
      <w:startOverride w:val="1"/>
    </w:lvlOverride>
  </w:num>
  <w:num w:numId="2" w16cid:durableId="1595165947">
    <w:abstractNumId w:val="2"/>
    <w:lvlOverride w:ilvl="0">
      <w:startOverride w:val="1"/>
    </w:lvlOverride>
  </w:num>
  <w:num w:numId="3" w16cid:durableId="167984299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AC4"/>
    <w:rsid w:val="007C293C"/>
    <w:rsid w:val="00C34AC4"/>
    <w:rsid w:val="00F7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26B7A"/>
  <w15:docId w15:val="{20F53E51-0F7B-4BE9-AC61-8256F88E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2026-11-04T05:17:00Z</dcterms:created>
  <dcterms:modified xsi:type="dcterms:W3CDTF">2026-11-04T05:36:00Z</dcterms:modified>
</cp:coreProperties>
</file>