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eta"/>
      </w:pPr>
      <w:r>
        <w:t>ТЕХНИЧЕСКОЕ ЗАДАНИЕ  •  ДЛЯ ПУБЛИКАЦИИ ТЕХНОЛОГИЧЕСКОЙ ЗАДАЧИ</w:t>
      </w:r>
    </w:p>
    <w:p>
      <w:pPr>
        <w:pStyle w:val="Title"/>
        <w:keepNext/>
        <w:spacing w:after="140"/>
      </w:pPr>
      <w:r>
        <w:rPr>
          <w:rFonts w:ascii="Carlito" w:hAnsi="Carlito"/>
          <w:b/>
          <w:color w:val="172D48"/>
          <w:sz w:val="32"/>
        </w:rPr>
        <w:t>Разработка и внедрение механизма автоматического</w:t>
        <w:br/>
        <w:t>нанесения регистрационных отметок на PDF</w:t>
        <w:br/>
        <w:t>в Битрикс24</w:t>
      </w:r>
    </w:p>
    <w:p>
      <w:pPr>
        <w:pStyle w:val="Lead"/>
      </w:pPr>
      <w:r>
        <w:t>Формат: проектирование и внедрение технологического компонента обработки PDF, встроенного в действующий процесс регистрации входящей корреспонденции.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EDF3F7"/>
            <w:vAlign w:val="center"/>
            <w:tcBorders>
              <w:bottom w:val="single" w:sz="4" w:color="DFE5EB"/>
            </w:tcBorders>
            <w:tcBorders>
              <w:left w:val="single" w:sz="24" w:color="1B5384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7"/>
              </w:rPr>
              <w:t>Ключевое условие. Сохранить действующий процесс регистрации и смарт-процесс в Битрикс24. Добавить автоматическую обработку PDF и привязку результата без создания отдельной системы документооборота.</w:t>
            </w:r>
          </w:p>
        </w:tc>
      </w:tr>
    </w:tbl>
    <w:p>
      <w:pPr>
        <w:spacing w:after="0"/>
      </w:pPr>
    </w:p>
    <w:p>
      <w:pPr>
        <w:pStyle w:val="Heading1"/>
      </w:pPr>
      <w:r>
        <w:t>1. Цель и описание задачи</w:t>
      </w:r>
    </w:p>
    <w:p>
      <w:pPr/>
      <w:r>
        <w:t>Цель: реализовать технологический механизм, который после присвоения входящего номера получает регистрационные данные из Битрикс24, наносит номер и дату получения на первую страницу входящего PDF, сохраняет отдельную зарегистрированную версию файла и связывает её с записью реестра.</w:t>
      </w:r>
    </w:p>
    <w:p>
      <w:pPr/>
      <w:r>
        <w:t>В компании уже действует автоматизированная регистрация: сотрудник заполняет сведения о письме, прикрепляет документ, Битрикс24 присваивает номер, создаёт запись в смарт-процессе и сохраняет файл на Диске. Новая задача направлена только на дальнейшую автоматизацию обработки документа, без замены существующего порядка регистрации.</w:t>
      </w:r>
    </w:p>
    <w:p>
      <w:pPr>
        <w:pStyle w:val="Heading1"/>
      </w:pPr>
      <w:r>
        <w:t>2. Текущий и целевой процессы (AS IS / TO BE)</w:t>
      </w:r>
    </w:p>
    <w:p>
      <w:pPr>
        <w:pStyle w:val="Small"/>
      </w:pPr>
      <w:r>
        <w:t>Сопоставление отражает предполагаемую модель автоматизации. Фактические сценарии и состав данных уточняются при обследовании действующих систем.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4649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AS IS. Действующий подход</w:t>
            </w:r>
          </w:p>
        </w:tc>
        <w:tc>
          <w:tcPr>
            <w:tcW w:type="dxa" w:w="4649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TO BE. После внедрения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Бизнес-процесс присваивает входящий номер и фиксирует дату регистрации.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После присвоения номера автоматически запускается этап обработки PDF.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Исходный PDF сохраняется на Диске Битрикс24.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Исходный PDF сохраняется без изменений; дополнительно создаётся версия с отметкой.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Номер и дата присутствуют в реестре корреспонденции.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Регистрационный номер и дата наносятся в верхнем левом углу первой страницы PDF.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Документ связан с записью реестра в рамках действующего процесса.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Обработанный PDF также автоматически связывается с той же записью и доступен по правам.</w:t>
            </w:r>
          </w:p>
        </w:tc>
      </w:tr>
    </w:tbl>
    <w:p>
      <w:pPr>
        <w:spacing w:after="0" w:before="0" w:line="96" w:lineRule="auto"/>
      </w:pPr>
    </w:p>
    <w:p>
      <w:pPr>
        <w:pStyle w:val="Heading1"/>
      </w:pPr>
      <w:r>
        <w:t>3. Архитектура и технологическая логика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213"/>
            <w:shd w:fill="EEF3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Битрикс24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Регистрационный номер, дата, исходный PDF, ID записи</w:t>
            </w:r>
          </w:p>
        </w:tc>
        <w:tc>
          <w:tcPr>
            <w:tcW w:type="dxa" w:w="3213"/>
            <w:shd w:fill="E6F0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→ Обработка PDF →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Проверка, нанесение отметки, сохранение, контроль ошибок</w:t>
            </w:r>
          </w:p>
        </w:tc>
        <w:tc>
          <w:tcPr>
            <w:tcW w:type="dxa" w:w="3213"/>
            <w:shd w:fill="EEF3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Битрикс24 / Диск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Зарегистрированный PDF + ссылка в смарт-процессе</w:t>
            </w:r>
          </w:p>
        </w:tc>
      </w:tr>
    </w:tbl>
    <w:p>
      <w:pPr>
        <w:spacing w:after="0"/>
      </w:pPr>
    </w:p>
    <w:p>
      <w:pPr>
        <w:pStyle w:val="Small"/>
      </w:pPr>
      <w:r>
        <w:t>Предпочтительны штатные средства и совместимые компоненты. Если необходим отдельный технический модуль обработки PDF, он должен быть вспомогательным и согласованным с ИБ; внешняя отправка документов без согласования не допускается.</w:t>
      </w:r>
    </w:p>
    <w:p>
      <w:pPr>
        <w:pStyle w:val="Heading2"/>
      </w:pPr>
      <w:r>
        <w:t>3.1. Требования к интеграции / автоматизации</w:t>
      </w:r>
    </w:p>
    <w:p>
      <w:pPr/>
      <w:r>
        <w:t>•  Исследовать триггер после присвоения номера, способы получения исходного файла и регистрационных полей, методы сохранения версии в Битрикс24.</w:t>
      </w:r>
    </w:p>
    <w:p>
      <w:pPr/>
      <w:r>
        <w:t>•  Согласовать формат штампа (номер, дата, шрифт, отступы), первую страницу и правила размещения с учётом её размера и ориентации.</w:t>
      </w:r>
    </w:p>
    <w:p>
      <w:pPr/>
      <w:r>
        <w:t>•  Разработать алгоритм обработки PDF, сохраняющий исходное содержимое и отдельную исходную версию; не изменять оригинал.</w:t>
      </w:r>
    </w:p>
    <w:p>
      <w:pPr/>
      <w:r>
        <w:t>•  Обеспечить идемпотентность: повторный запуск одного документа не создаёт неконтролируемых дублей и повторных штампов.</w:t>
      </w:r>
    </w:p>
    <w:p>
      <w:pPr/>
      <w:r>
        <w:t>•  Обрабатывать повреждённые, защищённые паролем или подписанные PDF как отдельные случаи с уведомлением без потери оригинала.</w:t>
      </w:r>
    </w:p>
    <w:p>
      <w:pPr>
        <w:pStyle w:val="Heading1"/>
      </w:pPr>
      <w:r>
        <w:t>4. Функциональные требования</w:t>
      </w:r>
    </w:p>
    <w:p>
      <w:pPr>
        <w:pStyle w:val="Heading2"/>
      </w:pPr>
      <w:r>
        <w:t>4.1. Получение события и подготовка данных</w:t>
      </w:r>
    </w:p>
    <w:p>
      <w:pPr/>
      <w:r>
        <w:t>Механизм должен автоматически запускаться после подтверждённой регистрации, без повторного заполнения номера или даты пользователем.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Компонент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Требуемая функция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Событие запуска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Получить ID записи реестра, номер регистрации, дату и ссылку на файл после завершения соответствующего этапа процесса.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Входной контроль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Проверить наличие полей, доступность файла, PDF-формат и отсутствие уже обработанной версии.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Шаблон отметки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Сформировать текст из номера и даты по согласованному шаблону; обеспечить корректное отображение кириллицы.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Аудит выполнения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Зафиксировать технический идентификатор операции, дату запуска и результат без раскрытия содержания документа.</w:t>
            </w:r>
          </w:p>
        </w:tc>
      </w:tr>
    </w:tbl>
    <w:p>
      <w:pPr>
        <w:spacing w:after="0" w:before="0" w:line="96" w:lineRule="auto"/>
      </w:pPr>
    </w:p>
    <w:p>
      <w:pPr>
        <w:pStyle w:val="Heading2"/>
      </w:pPr>
      <w:r>
        <w:t>4.2. Алгоритм обработки и сохранения PDF</w:t>
      </w:r>
    </w:p>
    <w:p>
      <w:pPr/>
      <w:r>
        <w:t>Наносить отметку на первую страницу в верхнем левом углу с учётом её ориентации и масштаба. Исходный документ не менять.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Операция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Требуемый сценарий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Нанесение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Добавление номера и даты на первую страницу; обеспечение читаемости; согласование случая перекрытия существующего содержимого.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Многостраничный PDF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Изменяется только первая страница, остальные сохраняются без содержательных изменений.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Новая версия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Сформированный файл сохраняется на корпоративном Диске отдельно от оригинала.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Связь с реестром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Файл привязывается к исходной записи смарт-процесса, сохраняется идентификатор версии и результат обработки.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Повторный запуск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При повторном событии механизм не накладывает второй штамп, а использует зарегистрированную версию либо безопасно обновляет её по правилу.</w:t>
            </w:r>
          </w:p>
        </w:tc>
      </w:tr>
    </w:tbl>
    <w:p>
      <w:pPr>
        <w:spacing w:after="0" w:before="0" w:line="96" w:lineRule="auto"/>
      </w:pPr>
    </w:p>
    <w:p>
      <w:pPr>
        <w:pStyle w:val="Heading2"/>
      </w:pPr>
      <w:r>
        <w:t>4.3. Обработка нестандартных файлов и мониторинг</w:t>
      </w:r>
    </w:p>
    <w:p>
      <w:pPr/>
      <w:r>
        <w:t>•  При недоступном, повреждённом или защищённом файле сохранить исходный документ и вывести понятный статус ошибки для ответственного.</w:t>
      </w:r>
    </w:p>
    <w:p>
      <w:pPr/>
      <w:r>
        <w:t>•  Подписанные PDF не изменять автоматически до определения допустимого сценария: редактирование может нарушить действительность подписи.</w:t>
      </w:r>
    </w:p>
    <w:p>
      <w:pPr/>
      <w:r>
        <w:t>•  Предусмотреть контролируемый повтор после временного сбоя, журнал ошибок и возможность ручного завершения по утверждённому порядку.</w:t>
      </w:r>
    </w:p>
    <w:p>
      <w:pPr>
        <w:pStyle w:val="Heading1"/>
      </w:pPr>
      <w:r>
        <w:t>5. Доступ, информационная безопасность и эксплуатация</w:t>
      </w:r>
    </w:p>
    <w:p>
      <w:pPr/>
      <w:r>
        <w:t>•  Оригинал хранить без изменений; зарегистрированная версия создаётся отдельно с сохранением связи и истории обработки.</w:t>
      </w:r>
    </w:p>
    <w:p>
      <w:pPr/>
      <w:r>
        <w:t>•  Ограничить доступ к документам и журналам ролями Битрикс24; соблюдать наследование прав от соответствующей записи и Диска.</w:t>
      </w:r>
    </w:p>
    <w:p>
      <w:pPr/>
      <w:r>
        <w:t>•  Приоритетно использовать локальную или согласованную корпоративную обработку. Передача PDF во внешний сервис возможна только после проверки ИБ.</w:t>
      </w:r>
    </w:p>
    <w:p>
      <w:pPr/>
      <w:r>
        <w:t>•  Не сохранять содержимое документов в технические журналы; ключи интеграции хранить защищённо и предоставлять минимальные полномочия.</w:t>
      </w:r>
    </w:p>
    <w:p>
      <w:pPr/>
      <w:r>
        <w:t>•  Обеспечить сохранность исходного файла при любой ошибке; параметры хранения копий, очистки временных файлов и обработки подписанных PDF согласовать заранее.</w:t>
      </w:r>
    </w:p>
    <w:p>
      <w:pPr>
        <w:pStyle w:val="Heading1"/>
      </w:pPr>
      <w:r>
        <w:t>6. Этапы выполнения и критерии приёмки</w:t>
      </w:r>
    </w:p>
    <w:p>
      <w:pPr>
        <w:pStyle w:val="Heading2"/>
      </w:pPr>
      <w:r>
        <w:t>6.1. Последовательность работ</w:t>
      </w:r>
    </w:p>
    <w:p>
      <w:pPr/>
      <w:r>
        <w:t>Обследование бизнес-процесса и структуры документов → согласование шаблона штампа и ограничений → выбор штатного/совместимого механизма → реализация обработки и связи с реестром → тестирование многостраничных и нестандартных файлов → проверка ИБ → передача инструкции.</w:t>
      </w:r>
    </w:p>
    <w:p>
      <w:pPr>
        <w:pStyle w:val="Heading2"/>
      </w:pPr>
      <w:r>
        <w:t>6.2. Проверяемые сценарии приёмки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Обычный PDF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После регистрации файл получает в верхнем левом углу первой страницы корректный номер и дату.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Связь с записью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Обработанный PDF сохраняется на Диске и прикрепляется к правильной записи смарт-процесса.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Сохранение оригинала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Первоначальный файл доступен и не изменён; обработанная версия хранится отдельно.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Многостраничный файл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Отметка наносится только на первую страницу, последующие страницы сохраняются.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Повторный запуск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Повторная обработка не создаёт дублированных отметок и неконтролируемых копий.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Нестандартный PDF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Повреждённый, защищённый либо подписанный PDF обрабатывается по согласованному безопасному исключению.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Ошибки и доступ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При сбое исходный файл не теряется; ошибку видит ответственный; доступ к файлам ограничен ролями.</w:t>
            </w:r>
          </w:p>
        </w:tc>
      </w:tr>
    </w:tbl>
    <w:p>
      <w:pPr>
        <w:spacing w:after="0" w:before="0" w:line="96" w:lineRule="auto"/>
      </w:pPr>
    </w:p>
    <w:p>
      <w:pPr>
        <w:pStyle w:val="Small"/>
      </w:pPr>
      <w:r>
        <w:t>Итоговый результат работы исполнителя: рабочий механизм программного нанесения регистрационных отметок, интегрированный в существующий бизнес-процесс Битрикс24, шаблон штампа, связь оригинала и зарегистрированной версии, обработка ошибок, протокол испытаний и инструкция по сопровождению.</w:t>
      </w:r>
    </w:p>
    <w:p>
      <w:pPr>
        <w:pStyle w:val="Heading1"/>
      </w:pPr>
      <w:r>
        <w:t>7. Ожидаемый эффект</w:t>
      </w:r>
    </w:p>
    <w:p>
      <w:pPr/>
      <w:r>
        <w:t>Исключение повторяющейся ручной операции по нанесению отметки на PDF, единообразие оформления входящей корреспонденции и более удобная идентификация документов в электронном архиве. Измерять можно долю автоматически обработанных PDF, время подготовки зарегистрированной версии и количество ручных исправлений.</w:t>
      </w:r>
    </w:p>
    <w:p>
      <w:pPr>
        <w:pStyle w:val="Heading1"/>
      </w:pPr>
      <w:r>
        <w:t>8. Формат взаимодействия и уточняемые параметры</w:t>
      </w:r>
    </w:p>
    <w:p>
      <w:pPr/>
      <w:r>
        <w:t>Формат: обследование, выбор технологического подхода, разработка или настройка совместимого компонента, тестирование и внедрение. После анализа текущего процесса согласовываются формат отметки, типовые PDF, требования к хранению версий, доступные механизмы API, работа с электронными подписями и ИБ. Отдельная платформа документооборота и переработка уже действующего механизма регистрации не входят в базовый объём.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77" w:bottom="879" w:left="1191" w:header="454" w:footer="4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Carlito" w:hAnsi="Carlito"/>
        <w:color w:val="5B6F81"/>
        <w:sz w:val="16"/>
      </w:rPr>
      <w:t xml:space="preserve">ТЗ  |  Битрикс24 + PDF     •     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rlito" w:hAnsi="Carlito"/>
        <w:b/>
        <w:color w:val="66737F"/>
        <w:sz w:val="16"/>
      </w:rPr>
      <w:t>ТЕХНОЛОГИЧЕСКАЯ ЗАДАЧА  /  ASTANA HUB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6" w:line="260" w:lineRule="auto"/>
    </w:pPr>
    <w:rPr>
      <w:rFonts w:ascii="Carlito" w:hAnsi="Carlito" w:eastAsia="Carlito"/>
      <w:b w:val="0"/>
      <w:color w:val="2733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rlito" w:hAnsi="Carlito" w:eastAsia="Carlito"/>
      <w:b/>
      <w:bCs/>
      <w:color w:val="172D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rlito" w:hAnsi="Carlito" w:eastAsia="Carlito"/>
      <w:b/>
      <w:bCs/>
      <w:color w:val="1B538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basedOn w:val="Normal"/>
    <w:pPr>
      <w:spacing w:after="80" w:line="254" w:lineRule="auto"/>
    </w:pPr>
    <w:rPr>
      <w:rFonts w:ascii="Carlito" w:hAnsi="Carlito"/>
      <w:b/>
      <w:color w:val="66737F"/>
      <w:sz w:val="16"/>
    </w:rPr>
  </w:style>
  <w:style w:type="paragraph" w:customStyle="1" w:styleId="Lead">
    <w:name w:val="Lead"/>
    <w:basedOn w:val="Normal"/>
    <w:pPr>
      <w:spacing w:after="80" w:line="254" w:lineRule="auto"/>
    </w:pPr>
    <w:rPr>
      <w:rFonts w:ascii="Carlito" w:hAnsi="Carlito"/>
      <w:b w:val="0"/>
      <w:color w:val="27333E"/>
      <w:sz w:val="20"/>
    </w:rPr>
  </w:style>
  <w:style w:type="paragraph" w:customStyle="1" w:styleId="Small">
    <w:name w:val="Small"/>
    <w:basedOn w:val="Normal"/>
    <w:pPr>
      <w:spacing w:after="80" w:line="254" w:lineRule="auto"/>
    </w:pPr>
    <w:rPr>
      <w:rFonts w:ascii="Carlito" w:hAnsi="Carlito"/>
      <w:b w:val="0"/>
      <w:color w:val="27333E"/>
      <w:sz w:val="18"/>
    </w:rPr>
  </w:style>
  <w:style w:type="paragraph" w:customStyle="1" w:styleId="Note">
    <w:name w:val="Note"/>
    <w:basedOn w:val="Normal"/>
    <w:pPr>
      <w:spacing w:after="80" w:line="254" w:lineRule="auto"/>
    </w:pPr>
    <w:rPr>
      <w:rFonts w:ascii="Carlito" w:hAnsi="Carlito"/>
      <w:b w:val="0"/>
      <w:color w:val="66737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и внедрение механизма автоматического нанесения регистрационных отметок на PDF в Битрикс24</dc:title>
  <dc:subject>Техническое задание для публикации технологической задачи Astana Hub</dc:subject>
  <dc:creator/>
  <cp:keywords>Битрикс24, 1С, технологическая задача, интеграция, учёт техники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