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686EC" w14:textId="77777777" w:rsidR="00C555A4" w:rsidRDefault="00000000">
      <w:pPr>
        <w:keepNext/>
        <w:pBdr>
          <w:bottom w:val="single" w:sz="6" w:space="2" w:color="999999"/>
        </w:pBdr>
        <w:spacing w:before="280" w:after="120"/>
      </w:pPr>
      <w:r>
        <w:rPr>
          <w:b/>
          <w:bCs/>
          <w:sz w:val="26"/>
          <w:szCs w:val="26"/>
        </w:rPr>
        <w:t>ТЗ</w:t>
      </w:r>
    </w:p>
    <w:p w14:paraId="5152DA09" w14:textId="77777777" w:rsidR="00C555A4" w:rsidRDefault="00000000">
      <w:pPr>
        <w:spacing w:after="120" w:line="276" w:lineRule="auto"/>
      </w:pPr>
      <w:r>
        <w:t>Спроектировать и реализовать конвейер данных из 1С в хранилище и архитектуру хранилища:</w:t>
      </w:r>
    </w:p>
    <w:p w14:paraId="72835DFD" w14:textId="77777777" w:rsidR="00C555A4" w:rsidRDefault="00000000">
      <w:pPr>
        <w:pStyle w:val="a4"/>
        <w:numPr>
          <w:ilvl w:val="0"/>
          <w:numId w:val="3"/>
        </w:numPr>
        <w:spacing w:after="60" w:line="276" w:lineRule="auto"/>
      </w:pPr>
      <w:r>
        <w:t xml:space="preserve">Обследование и модель данных: инвентаризация объектов 1С в базах Бухгалтерии и ЗУП (справочники, документы, регистры, план счетов, субконто), определение состава выгрузки под первые витрины, схема сопоставления кодов между 1С и системами маркетплейса, стандарты именования и типов данных, модель ядра (ориентир - модель «звезда»/Data </w:t>
      </w:r>
      <w:proofErr w:type="spellStart"/>
      <w:r>
        <w:t>Vault</w:t>
      </w:r>
      <w:proofErr w:type="spellEnd"/>
      <w:r>
        <w:t xml:space="preserve"> или их сочетание - выбор обосновать).</w:t>
      </w:r>
    </w:p>
    <w:p w14:paraId="34B9A121" w14:textId="77777777" w:rsidR="00C555A4" w:rsidRDefault="00000000">
      <w:pPr>
        <w:pStyle w:val="a4"/>
        <w:numPr>
          <w:ilvl w:val="0"/>
          <w:numId w:val="3"/>
        </w:numPr>
        <w:spacing w:after="60" w:line="276" w:lineRule="auto"/>
      </w:pPr>
      <w:r>
        <w:t>Извлечение из 1С: коннектор на основе стандартных механизмов (HTTP-сервисы/</w:t>
      </w:r>
      <w:proofErr w:type="spellStart"/>
      <w:r>
        <w:t>OData</w:t>
      </w:r>
      <w:proofErr w:type="spellEnd"/>
      <w:r>
        <w:t>, планы обмена или расширение конфигурации без правки типовой), инкрементальная загрузка по изменениям с журналом регистрации, полная перезагрузка по требованию, ограничение нагрузки на рабочие базы (окна, лимиты), поддержка двух баз (Бухгалтерия и ЗУП) и их версий конфигураций, устойчивость к обновлениям релизов 1С.</w:t>
      </w:r>
    </w:p>
    <w:p w14:paraId="50675052" w14:textId="77777777" w:rsidR="00C555A4" w:rsidRDefault="00000000">
      <w:pPr>
        <w:pStyle w:val="a4"/>
        <w:numPr>
          <w:ilvl w:val="0"/>
          <w:numId w:val="3"/>
        </w:numPr>
        <w:spacing w:after="60" w:line="276" w:lineRule="auto"/>
      </w:pPr>
      <w:r>
        <w:t xml:space="preserve">Слои хранилища: сырой слой (копия данных источника как есть, с метками времени и версии), ядро (очищенные, приведённые к единым справочникам данные с историчностью SCD2 для справочников и </w:t>
      </w:r>
      <w:proofErr w:type="spellStart"/>
      <w:r>
        <w:t>версионированием</w:t>
      </w:r>
      <w:proofErr w:type="spellEnd"/>
      <w:r>
        <w:t xml:space="preserve"> документов), витрины (</w:t>
      </w:r>
      <w:proofErr w:type="spellStart"/>
      <w:r>
        <w:t>денормализованные</w:t>
      </w:r>
      <w:proofErr w:type="spellEnd"/>
      <w:r>
        <w:t xml:space="preserve"> таблицы под отчёты и BI).</w:t>
      </w:r>
    </w:p>
    <w:p w14:paraId="268131C2" w14:textId="77777777" w:rsidR="00C555A4" w:rsidRDefault="00000000">
      <w:pPr>
        <w:pStyle w:val="a4"/>
        <w:numPr>
          <w:ilvl w:val="0"/>
          <w:numId w:val="3"/>
        </w:numPr>
        <w:spacing w:after="60" w:line="276" w:lineRule="auto"/>
      </w:pPr>
      <w:proofErr w:type="spellStart"/>
      <w:r>
        <w:t>Оркестрация</w:t>
      </w:r>
      <w:proofErr w:type="spellEnd"/>
      <w:r>
        <w:t xml:space="preserve"> и загрузка: планировщик с зависимостями между шагами, повторные попытки, идемпотентность (повторная загрузка не создаёт дублей), журнал загрузок, уведомления о сбоях; обоснованный выбор инструментов (</w:t>
      </w:r>
      <w:proofErr w:type="spellStart"/>
      <w:r>
        <w:t>open-source</w:t>
      </w:r>
      <w:proofErr w:type="spellEnd"/>
      <w:r>
        <w:t xml:space="preserve"> оркестратор и инструменты трансформации или аналоги) и целевой СУБД хранилища с учётом объёмов, аналитических запросов и уже используемых заказчиком технологий (например, колоночное хранилище типа </w:t>
      </w:r>
      <w:proofErr w:type="spellStart"/>
      <w:r>
        <w:t>ClickHouse</w:t>
      </w:r>
      <w:proofErr w:type="spellEnd"/>
      <w:r>
        <w:t xml:space="preserve">); 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vs</w:t>
      </w:r>
      <w:proofErr w:type="spellEnd"/>
      <w:r>
        <w:t xml:space="preserve"> </w:t>
      </w:r>
      <w:proofErr w:type="spellStart"/>
      <w:r>
        <w:t>buy</w:t>
      </w:r>
      <w:proofErr w:type="spellEnd"/>
      <w:r>
        <w:t xml:space="preserve"> по коннекторам к 1С.</w:t>
      </w:r>
    </w:p>
    <w:p w14:paraId="455E9C65" w14:textId="77777777" w:rsidR="00C555A4" w:rsidRDefault="00000000">
      <w:pPr>
        <w:pStyle w:val="a4"/>
        <w:numPr>
          <w:ilvl w:val="0"/>
          <w:numId w:val="3"/>
        </w:numPr>
        <w:spacing w:after="60" w:line="276" w:lineRule="auto"/>
      </w:pPr>
      <w:r>
        <w:t>Качество данных: автоматические проверки после каждой загрузки - сверка оборотов и остатков по счетам с 1С, суммы и количество документов по периодам, обязательные поля, ссылочная целостность, дубли; отчёт расхождений и оповещение ответственных; история проверок.</w:t>
      </w:r>
    </w:p>
    <w:p w14:paraId="59A29C04" w14:textId="77777777" w:rsidR="00C555A4" w:rsidRDefault="00000000">
      <w:pPr>
        <w:pStyle w:val="a4"/>
        <w:numPr>
          <w:ilvl w:val="0"/>
          <w:numId w:val="3"/>
        </w:numPr>
        <w:spacing w:after="60" w:line="276" w:lineRule="auto"/>
      </w:pPr>
      <w:r>
        <w:t>Единые справочники: мастер-данные контрагентов (по БИН), номенклатуры, статей ДДС, ЦФО, сотрудников; правила сопоставления кодов между 1С и данными маркетплейса; процесс ведения соответствий без программиста.</w:t>
      </w:r>
    </w:p>
    <w:p w14:paraId="4E4830AD" w14:textId="77777777" w:rsidR="00C555A4" w:rsidRDefault="00000000">
      <w:pPr>
        <w:pStyle w:val="a4"/>
        <w:numPr>
          <w:ilvl w:val="0"/>
          <w:numId w:val="3"/>
        </w:numPr>
        <w:spacing w:after="60" w:line="276" w:lineRule="auto"/>
      </w:pPr>
      <w:r>
        <w:t>Первые витрины: P&amp;L и ДДС по направлениям, продажи и взаиморасчёты с контрагентами, зарплата и численность по подразделениям; подключение BI-инструмента заказчика; проверка витрин против отчётов 1С.</w:t>
      </w:r>
    </w:p>
    <w:p w14:paraId="428033EA" w14:textId="77777777" w:rsidR="00C555A4" w:rsidRDefault="00000000">
      <w:pPr>
        <w:pStyle w:val="a4"/>
        <w:numPr>
          <w:ilvl w:val="0"/>
          <w:numId w:val="3"/>
        </w:numPr>
        <w:spacing w:after="60" w:line="276" w:lineRule="auto"/>
      </w:pPr>
      <w:r>
        <w:t>Каталог данных и документация: описание таблиц и полей, происхождение показателей до объекта 1С, схема потоков, регламент добавления нового источника и витрины; методика передана команде заказчика.</w:t>
      </w:r>
    </w:p>
    <w:p w14:paraId="4B547465" w14:textId="77777777" w:rsidR="00C555A4" w:rsidRDefault="00000000">
      <w:pPr>
        <w:pStyle w:val="a4"/>
        <w:numPr>
          <w:ilvl w:val="0"/>
          <w:numId w:val="3"/>
        </w:numPr>
        <w:spacing w:after="60" w:line="276" w:lineRule="auto"/>
      </w:pPr>
      <w:r>
        <w:t>Безопасность: доступ по ролям на уровне витрин, обезличивание персональных данных сотрудников там, где они не нужны, журнал доступа, размещение в контуре заказчика или в облаке по согласованию, резервное копирование.</w:t>
      </w:r>
    </w:p>
    <w:p w14:paraId="02021F1C" w14:textId="77777777" w:rsidR="00C555A4" w:rsidRDefault="00000000">
      <w:pPr>
        <w:pStyle w:val="a4"/>
        <w:numPr>
          <w:ilvl w:val="0"/>
          <w:numId w:val="3"/>
        </w:numPr>
        <w:spacing w:after="60" w:line="276" w:lineRule="auto"/>
      </w:pPr>
      <w:r>
        <w:lastRenderedPageBreak/>
        <w:t>Метрики, которые участник обязан заложить: задержка данных от 1С до витрины; доля успешных загрузок; расхождение с 1С по оборотам и остаткам (цель - ноль); время подключения нового источника; доля отчётов, построенных из хранилища, а не из выгрузок.</w:t>
      </w:r>
    </w:p>
    <w:p w14:paraId="2670358A" w14:textId="77777777" w:rsidR="00C555A4" w:rsidRDefault="00000000">
      <w:pPr>
        <w:spacing w:after="120" w:line="276" w:lineRule="auto"/>
      </w:pPr>
      <w:r>
        <w:t>Этапы: (1) обследование, архитектура и модель данных, коннектор к одной базе 1С, сырой слой и ядро, одна витрина (ДДС или P&amp;L) с автоматической сверкой - параллельно с текущими выгрузками, сравниваем; (2) база ЗУП, единые справочники с данными маркетплейса, основные витрины, каталог данных, BI; (3) оптимизация нагрузки и задержки, методика и передача команде заказчика, сопровождение. Критерии перехода между этапами участник предлагает сам.</w:t>
      </w:r>
    </w:p>
    <w:p w14:paraId="39C2A3BC" w14:textId="77777777" w:rsidR="00C555A4" w:rsidRDefault="00000000">
      <w:pPr>
        <w:spacing w:after="120" w:line="276" w:lineRule="auto"/>
      </w:pPr>
      <w:r>
        <w:t>Данные: на этапе отбора - гипотетическая модель данных и типовая структура конфигураций 1С. Для пилота по NDA - обезличенная копия базы 1С и описание текущих выгрузок.</w:t>
      </w:r>
    </w:p>
    <w:p w14:paraId="7B104167" w14:textId="77777777" w:rsidR="00C555A4" w:rsidRDefault="00000000">
      <w:pPr>
        <w:spacing w:after="120" w:line="276" w:lineRule="auto"/>
      </w:pPr>
      <w:r>
        <w:t>Формат сдачи - работающий конвейер, спроектированное хранилище с первыми витринами, исходный код, архитектурная документация, каталог данных и методика развития. Обязателен опыт построения DWH и интеграции с 1С (внутренняя структура конфигураций, регистры, план обмена/HTTP-сервисы); приветствуется опыт с колоночными СУБД и e-</w:t>
      </w:r>
      <w:proofErr w:type="spellStart"/>
      <w:r>
        <w:t>commerce</w:t>
      </w:r>
      <w:proofErr w:type="spellEnd"/>
      <w:r>
        <w:t>.</w:t>
      </w:r>
    </w:p>
    <w:sectPr w:rsidR="00C555A4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771D3"/>
    <w:multiLevelType w:val="hybridMultilevel"/>
    <w:tmpl w:val="114E2F36"/>
    <w:lvl w:ilvl="0" w:tplc="9AFACFEE">
      <w:start w:val="1"/>
      <w:numFmt w:val="bullet"/>
      <w:lvlText w:val="•"/>
      <w:lvlJc w:val="left"/>
      <w:pPr>
        <w:ind w:left="567" w:hanging="283"/>
      </w:pPr>
    </w:lvl>
    <w:lvl w:ilvl="1" w:tplc="913E5CF4">
      <w:numFmt w:val="decimal"/>
      <w:lvlText w:val=""/>
      <w:lvlJc w:val="left"/>
    </w:lvl>
    <w:lvl w:ilvl="2" w:tplc="86169C22">
      <w:numFmt w:val="decimal"/>
      <w:lvlText w:val=""/>
      <w:lvlJc w:val="left"/>
    </w:lvl>
    <w:lvl w:ilvl="3" w:tplc="2B826136">
      <w:numFmt w:val="decimal"/>
      <w:lvlText w:val=""/>
      <w:lvlJc w:val="left"/>
    </w:lvl>
    <w:lvl w:ilvl="4" w:tplc="CAA6EF38">
      <w:numFmt w:val="decimal"/>
      <w:lvlText w:val=""/>
      <w:lvlJc w:val="left"/>
    </w:lvl>
    <w:lvl w:ilvl="5" w:tplc="B9CE9374">
      <w:numFmt w:val="decimal"/>
      <w:lvlText w:val=""/>
      <w:lvlJc w:val="left"/>
    </w:lvl>
    <w:lvl w:ilvl="6" w:tplc="35705518">
      <w:numFmt w:val="decimal"/>
      <w:lvlText w:val=""/>
      <w:lvlJc w:val="left"/>
    </w:lvl>
    <w:lvl w:ilvl="7" w:tplc="FEC2F222">
      <w:numFmt w:val="decimal"/>
      <w:lvlText w:val=""/>
      <w:lvlJc w:val="left"/>
    </w:lvl>
    <w:lvl w:ilvl="8" w:tplc="C1E4D726">
      <w:numFmt w:val="decimal"/>
      <w:lvlText w:val=""/>
      <w:lvlJc w:val="left"/>
    </w:lvl>
  </w:abstractNum>
  <w:abstractNum w:abstractNumId="1" w15:restartNumberingAfterBreak="0">
    <w:nsid w:val="3DD84912"/>
    <w:multiLevelType w:val="hybridMultilevel"/>
    <w:tmpl w:val="0B4E1C7E"/>
    <w:lvl w:ilvl="0" w:tplc="938CD014">
      <w:start w:val="1"/>
      <w:numFmt w:val="decimal"/>
      <w:lvlText w:val="%1."/>
      <w:lvlJc w:val="left"/>
      <w:pPr>
        <w:ind w:left="567" w:hanging="283"/>
      </w:pPr>
    </w:lvl>
    <w:lvl w:ilvl="1" w:tplc="2732F92C">
      <w:numFmt w:val="decimal"/>
      <w:lvlText w:val=""/>
      <w:lvlJc w:val="left"/>
    </w:lvl>
    <w:lvl w:ilvl="2" w:tplc="B5841660">
      <w:numFmt w:val="decimal"/>
      <w:lvlText w:val=""/>
      <w:lvlJc w:val="left"/>
    </w:lvl>
    <w:lvl w:ilvl="3" w:tplc="A03C9D26">
      <w:numFmt w:val="decimal"/>
      <w:lvlText w:val=""/>
      <w:lvlJc w:val="left"/>
    </w:lvl>
    <w:lvl w:ilvl="4" w:tplc="5386CEC6">
      <w:numFmt w:val="decimal"/>
      <w:lvlText w:val=""/>
      <w:lvlJc w:val="left"/>
    </w:lvl>
    <w:lvl w:ilvl="5" w:tplc="37261AFC">
      <w:numFmt w:val="decimal"/>
      <w:lvlText w:val=""/>
      <w:lvlJc w:val="left"/>
    </w:lvl>
    <w:lvl w:ilvl="6" w:tplc="A984C4FE">
      <w:numFmt w:val="decimal"/>
      <w:lvlText w:val=""/>
      <w:lvlJc w:val="left"/>
    </w:lvl>
    <w:lvl w:ilvl="7" w:tplc="D0E21E24">
      <w:numFmt w:val="decimal"/>
      <w:lvlText w:val=""/>
      <w:lvlJc w:val="left"/>
    </w:lvl>
    <w:lvl w:ilvl="8" w:tplc="AB44D8BE">
      <w:numFmt w:val="decimal"/>
      <w:lvlText w:val=""/>
      <w:lvlJc w:val="left"/>
    </w:lvl>
  </w:abstractNum>
  <w:abstractNum w:abstractNumId="2" w15:restartNumberingAfterBreak="0">
    <w:nsid w:val="7010684F"/>
    <w:multiLevelType w:val="hybridMultilevel"/>
    <w:tmpl w:val="7B7256DC"/>
    <w:lvl w:ilvl="0" w:tplc="AB5C522E" w:tentative="1">
      <w:start w:val="1"/>
      <w:numFmt w:val="bullet"/>
      <w:lvlText w:val="●"/>
      <w:lvlJc w:val="left"/>
      <w:pPr>
        <w:ind w:left="720" w:hanging="360"/>
      </w:pPr>
    </w:lvl>
    <w:lvl w:ilvl="1" w:tplc="3F78517C" w:tentative="1">
      <w:start w:val="1"/>
      <w:numFmt w:val="bullet"/>
      <w:lvlText w:val="○"/>
      <w:lvlJc w:val="left"/>
      <w:pPr>
        <w:ind w:left="1440" w:hanging="360"/>
      </w:pPr>
    </w:lvl>
    <w:lvl w:ilvl="2" w:tplc="7EC60C1C" w:tentative="1">
      <w:start w:val="1"/>
      <w:numFmt w:val="bullet"/>
      <w:lvlText w:val="■"/>
      <w:lvlJc w:val="left"/>
      <w:pPr>
        <w:ind w:left="2160" w:hanging="360"/>
      </w:pPr>
    </w:lvl>
    <w:lvl w:ilvl="3" w:tplc="D698176E" w:tentative="1">
      <w:start w:val="1"/>
      <w:numFmt w:val="bullet"/>
      <w:lvlText w:val="●"/>
      <w:lvlJc w:val="left"/>
      <w:pPr>
        <w:ind w:left="2880" w:hanging="360"/>
      </w:pPr>
    </w:lvl>
    <w:lvl w:ilvl="4" w:tplc="434889C8" w:tentative="1">
      <w:start w:val="1"/>
      <w:numFmt w:val="bullet"/>
      <w:lvlText w:val="○"/>
      <w:lvlJc w:val="left"/>
      <w:pPr>
        <w:ind w:left="3600" w:hanging="360"/>
      </w:pPr>
    </w:lvl>
    <w:lvl w:ilvl="5" w:tplc="58ECE7EA" w:tentative="1">
      <w:start w:val="1"/>
      <w:numFmt w:val="bullet"/>
      <w:lvlText w:val="■"/>
      <w:lvlJc w:val="left"/>
      <w:pPr>
        <w:ind w:left="4320" w:hanging="360"/>
      </w:pPr>
    </w:lvl>
    <w:lvl w:ilvl="6" w:tplc="AF0256D6" w:tentative="1">
      <w:start w:val="1"/>
      <w:numFmt w:val="bullet"/>
      <w:lvlText w:val="●"/>
      <w:lvlJc w:val="left"/>
      <w:pPr>
        <w:ind w:left="5040" w:hanging="360"/>
      </w:pPr>
    </w:lvl>
    <w:lvl w:ilvl="7" w:tplc="A5925FC0" w:tentative="1">
      <w:start w:val="1"/>
      <w:numFmt w:val="bullet"/>
      <w:lvlText w:val="●"/>
      <w:lvlJc w:val="left"/>
      <w:pPr>
        <w:ind w:left="5760" w:hanging="360"/>
      </w:pPr>
    </w:lvl>
    <w:lvl w:ilvl="8" w:tplc="DEBEACE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285353454">
    <w:abstractNumId w:val="2"/>
    <w:lvlOverride w:ilvl="0">
      <w:startOverride w:val="1"/>
    </w:lvlOverride>
  </w:num>
  <w:num w:numId="2" w16cid:durableId="441265220">
    <w:abstractNumId w:val="0"/>
    <w:lvlOverride w:ilvl="0">
      <w:startOverride w:val="1"/>
    </w:lvlOverride>
  </w:num>
  <w:num w:numId="3" w16cid:durableId="36236454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5A4"/>
    <w:rsid w:val="00067020"/>
    <w:rsid w:val="00C555A4"/>
    <w:rsid w:val="00E5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410D5"/>
  <w15:docId w15:val="{138BED07-F3C0-4F61-B23A-266FEAA9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581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UserTeez</cp:lastModifiedBy>
  <cp:revision>2</cp:revision>
  <dcterms:created xsi:type="dcterms:W3CDTF">2026-11-06T11:21:00Z</dcterms:created>
  <dcterms:modified xsi:type="dcterms:W3CDTF">2026-11-06T11:31:00Z</dcterms:modified>
</cp:coreProperties>
</file>