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EB0A0" w14:textId="77777777" w:rsidR="00003945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Наименование задачи (проекта)</w:t>
      </w:r>
    </w:p>
    <w:p w14:paraId="035ABF53" w14:textId="77777777" w:rsidR="00003945" w:rsidRDefault="00000000">
      <w:pPr>
        <w:spacing w:after="120" w:line="276" w:lineRule="auto"/>
      </w:pPr>
      <w:r>
        <w:t>Автоматизация процесса согласования договоров с поставщиками в Bitrix24 с интеграцией в 1С</w:t>
      </w:r>
    </w:p>
    <w:p w14:paraId="4B6A746C" w14:textId="77777777" w:rsidR="00003945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Цель и описание задачи (проекта)</w:t>
      </w:r>
    </w:p>
    <w:p w14:paraId="4E011F96" w14:textId="77777777" w:rsidR="00003945" w:rsidRDefault="00000000">
      <w:pPr>
        <w:spacing w:after="120" w:line="276" w:lineRule="auto"/>
      </w:pPr>
      <w:r>
        <w:t>Цель - построить в Bitrix24 единый управляемый процесс работы с договорами поставщиков: от заявки инициатора и проверки контрагента до подписания ЭЦП, регистрации в реестре и передачи карточки договора с реквизитами в 1С. Договор должен проходить согласование по понятному маршруту с контролем сроков, все версии и замечания - храниться в одном месте, а реквизиты и условия оплаты из подписанного договора - автоматически попадать в 1С и служить единственным источником для платежей.</w:t>
      </w:r>
    </w:p>
    <w:p w14:paraId="1C259ADB" w14:textId="77777777" w:rsidR="00003945" w:rsidRDefault="00000000">
      <w:pPr>
        <w:spacing w:after="120" w:line="276" w:lineRule="auto"/>
      </w:pPr>
      <w:r>
        <w:t>Сервис должен:</w:t>
      </w:r>
    </w:p>
    <w:p w14:paraId="69B28378" w14:textId="77777777" w:rsidR="00003945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принимать заявку на договор из Bitrix24 с типом договора, контрагентом, предметом, суммой, сроком и условиями оплаты; проверять контрагента (БИН в госреестрах, статус, стоп-листы, наличие действующих договоров и задолженности);</w:t>
      </w:r>
    </w:p>
    <w:p w14:paraId="006A907A" w14:textId="77777777" w:rsidR="00003945" w:rsidRDefault="00000000">
      <w:pPr>
        <w:pStyle w:val="a4"/>
        <w:numPr>
          <w:ilvl w:val="0"/>
          <w:numId w:val="2"/>
        </w:numPr>
        <w:spacing w:after="60" w:line="276" w:lineRule="auto"/>
      </w:pPr>
      <w:r>
        <w:t>формировать проект договора по типовому шаблону компании с автозаполнением реквизитов и условий или принимать проект поставщика с автоматическим сравнением с типовой формой и выделением отклонений;</w:t>
      </w:r>
    </w:p>
    <w:p w14:paraId="133551CB" w14:textId="77777777" w:rsidR="00003945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вести маршрут согласования по типу договора, сумме и рискам (инициатор → юрист → финансы/бухгалтерия → безопасность → руководитель) с параллельными шагами, сроками, замещением, эскалацией и историей замечаний по версиям;</w:t>
      </w:r>
    </w:p>
    <w:p w14:paraId="7F8F986F" w14:textId="77777777" w:rsidR="00003945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подписывать договор ЭЦП через сервис электронного подписания и хранить подписанный экземпляр; регистрировать в реестре договоров с номером и статусом;</w:t>
      </w:r>
    </w:p>
    <w:p w14:paraId="42D7CECD" w14:textId="77777777" w:rsidR="00003945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передавать в 1С карточку контрагента, договор, условия оплаты, график платежей и банковские реквизиты из подписанного документа; изменения - только через допсоглашение тем же маршрутом;</w:t>
      </w:r>
    </w:p>
    <w:p w14:paraId="6C256310" w14:textId="77777777" w:rsidR="00003945" w:rsidRDefault="00000000">
      <w:pPr>
        <w:pStyle w:val="a4"/>
        <w:numPr>
          <w:ilvl w:val="0"/>
          <w:numId w:val="2"/>
        </w:numPr>
        <w:spacing w:after="60" w:line="276" w:lineRule="auto"/>
      </w:pPr>
      <w:r>
        <w:t>контролировать сроки действия, пролонгацию, исполнение обязательств и закрывающие документы; напоминать ответственным.</w:t>
      </w:r>
    </w:p>
    <w:p w14:paraId="71565FC9" w14:textId="77777777" w:rsidR="00003945" w:rsidRDefault="00000000">
      <w:pPr>
        <w:spacing w:after="120" w:line="276" w:lineRule="auto"/>
      </w:pPr>
      <w:r>
        <w:t>Участник проектирует и реализует процесс целиком: бизнес-процессы и смарт-процессы Bitrix24, шаблоны, сравнение версий, интеграцию с ЭЦП-сервисом и 1С, реестр и отчёты. Существующий порядок работы с договорами может быть перестроен полностью.</w:t>
      </w:r>
    </w:p>
    <w:p w14:paraId="19A58F58" w14:textId="77777777" w:rsidR="00003945" w:rsidRDefault="00000000">
      <w:pPr>
        <w:spacing w:after="120" w:line="276" w:lineRule="auto"/>
      </w:pPr>
      <w:r>
        <w:t>Результат - настроенный и работающий процесс в Bitrix24 + интеграции + документация. Ожидаем MVP на одном-двух типах договоров (поставка, услуги) с последующим расширением.</w:t>
      </w:r>
    </w:p>
    <w:p w14:paraId="7F78D70A" w14:textId="77777777" w:rsidR="00003945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Описание проблемы</w:t>
      </w:r>
    </w:p>
    <w:p w14:paraId="59DEA40D" w14:textId="673AD0F5" w:rsidR="00003945" w:rsidRDefault="00000000">
      <w:pPr>
        <w:spacing w:after="120" w:line="276" w:lineRule="auto"/>
      </w:pPr>
      <w:r>
        <w:t>Исходим из того, как согласование договоров устроено сегодня в большинстве компаний, где Bitrix24 используется как портал и CRM, но договорная работа живёт отдельно.</w:t>
      </w:r>
    </w:p>
    <w:p w14:paraId="3124AE2D" w14:textId="77777777" w:rsidR="00D241CE" w:rsidRDefault="00D241CE">
      <w:pPr>
        <w:spacing w:after="120" w:line="276" w:lineRule="auto"/>
      </w:pPr>
    </w:p>
    <w:p w14:paraId="4D4865A8" w14:textId="77777777" w:rsidR="00003945" w:rsidRDefault="00000000">
      <w:pPr>
        <w:spacing w:after="120" w:line="276" w:lineRule="auto"/>
      </w:pPr>
      <w:r>
        <w:lastRenderedPageBreak/>
        <w:t>Как это выглядит обычно:</w:t>
      </w:r>
    </w:p>
    <w:p w14:paraId="6D70BD30" w14:textId="77777777" w:rsidR="00003945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проект договора ходит по почте и мессенджерам как вложение; версий много, какая актуальная - знает только инициатор; замечания юриста и финансов теряются в переписке;</w:t>
      </w:r>
    </w:p>
    <w:p w14:paraId="1916CE81" w14:textId="77777777" w:rsidR="00003945" w:rsidRDefault="00000000">
      <w:pPr>
        <w:pStyle w:val="a4"/>
        <w:numPr>
          <w:ilvl w:val="0"/>
          <w:numId w:val="2"/>
        </w:numPr>
        <w:spacing w:after="60" w:line="276" w:lineRule="auto"/>
      </w:pPr>
      <w:r>
        <w:t>маршрут согласования формально есть в регламенте, но фактически каждый договор согласуют «как получится»; сроки не контролируются, договор может висеть неделями;</w:t>
      </w:r>
    </w:p>
    <w:p w14:paraId="74012938" w14:textId="77777777" w:rsidR="00003945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после подписания скан договора лежит в папке, реестр договоров ведётся в Excel и устаревает; в 1С карточка договора заводится бухгалтером вручную, реквизиты перебиваются из PDF - отсюда расхождения между договором и тем, по чему платят;</w:t>
      </w:r>
    </w:p>
    <w:p w14:paraId="6B9749D8" w14:textId="77777777" w:rsidR="00003945" w:rsidRDefault="00000000">
      <w:pPr>
        <w:pStyle w:val="a4"/>
        <w:numPr>
          <w:ilvl w:val="0"/>
          <w:numId w:val="2"/>
        </w:numPr>
        <w:spacing w:after="60" w:line="276" w:lineRule="auto"/>
      </w:pPr>
      <w:r>
        <w:t>условия оплаты и графики платежей в 1С не отражаются, контроль остатка по договору невозможен;</w:t>
      </w:r>
    </w:p>
    <w:p w14:paraId="25F8D117" w14:textId="77777777" w:rsidR="00003945" w:rsidRDefault="00000000">
      <w:pPr>
        <w:pStyle w:val="a4"/>
        <w:numPr>
          <w:ilvl w:val="0"/>
          <w:numId w:val="2"/>
        </w:numPr>
        <w:spacing w:after="60" w:line="276" w:lineRule="auto"/>
      </w:pPr>
      <w:r>
        <w:t>сроки действия и пролонгации никто не отслеживает; закрывающие документы по договору собираются в конце квартала.</w:t>
      </w:r>
    </w:p>
    <w:p w14:paraId="4B7595E8" w14:textId="77777777" w:rsidR="00003945" w:rsidRDefault="00000000">
      <w:pPr>
        <w:spacing w:after="120" w:line="276" w:lineRule="auto"/>
      </w:pPr>
      <w:r>
        <w:t>Целевое состояние: один договор - одна карточка в Bitrix24 со всеми версиями, замечаниями и статусом; типовой договор согласуется за 3-5 рабочих дней, нетиповой - не более 10; контрагент проверяется автоматически до начала согласования; подписание - ЭЦП без бумаги; реквизиты и условия оплаты попадают в 1С только из подписанного договора, без ручного ввода; реестр договоров актуален всегда; о сроках действия и пролонгации система напоминает за 60/30/7 дней.</w:t>
      </w:r>
    </w:p>
    <w:p w14:paraId="7904C590" w14:textId="77777777" w:rsidR="00003945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ТЗ</w:t>
      </w:r>
    </w:p>
    <w:p w14:paraId="471C0ED0" w14:textId="77777777" w:rsidR="00003945" w:rsidRDefault="00000000">
      <w:pPr>
        <w:spacing w:after="120" w:line="276" w:lineRule="auto"/>
      </w:pPr>
      <w:r>
        <w:t>Спроектировать и реализовать процесс согласования договоров в Bitrix24:</w:t>
      </w:r>
    </w:p>
    <w:p w14:paraId="1A7111D0" w14:textId="77777777" w:rsidR="00003945" w:rsidRDefault="00000000">
      <w:pPr>
        <w:pStyle w:val="a4"/>
        <w:numPr>
          <w:ilvl w:val="0"/>
          <w:numId w:val="3"/>
        </w:numPr>
        <w:spacing w:after="60" w:line="276" w:lineRule="auto"/>
      </w:pPr>
      <w:r>
        <w:t>Заявка и карточка договора: смарт-процесс «Договор» с полями (тип, контрагент, предмет, сумма, валюта, срок, условия и график оплаты, ответственный, ЦФО, связанные договоры); создание из CRM-карточки контрагента или из заявки инициатора; обязательные вложения по типу договора.</w:t>
      </w:r>
    </w:p>
    <w:p w14:paraId="7EC520A4" w14:textId="77777777" w:rsidR="00003945" w:rsidRDefault="00000000">
      <w:pPr>
        <w:pStyle w:val="a4"/>
        <w:numPr>
          <w:ilvl w:val="0"/>
          <w:numId w:val="3"/>
        </w:numPr>
        <w:spacing w:after="60" w:line="276" w:lineRule="auto"/>
      </w:pPr>
      <w:r>
        <w:t>Проверка контрагента: автоматический запрос по БИН в государственные реестры (статус, руководитель, дата регистрации, налоговая задолженность по открытым источникам), внутренние стоп-листы, наличие действующих договоров и задолженности в 1С; результат в карточке; блокировка маршрута при критичных рисках до решения службы безопасности.</w:t>
      </w:r>
    </w:p>
    <w:p w14:paraId="6B8229BD" w14:textId="77777777" w:rsidR="00003945" w:rsidRDefault="00000000">
      <w:pPr>
        <w:pStyle w:val="a4"/>
        <w:numPr>
          <w:ilvl w:val="0"/>
          <w:numId w:val="3"/>
        </w:numPr>
        <w:spacing w:after="60" w:line="276" w:lineRule="auto"/>
      </w:pPr>
      <w:r>
        <w:t>Шаблоны и версии: библиотека типовых шаблонов с автозаполнением из карточки; загрузка проекта поставщика; автоматическое сравнение с типовым шаблоном и выделение отклонений по разделам (предмет, оплата, ответственность, расторжение, реквизиты); хранение всех версий с автором и датой; комментарии к версии.</w:t>
      </w:r>
    </w:p>
    <w:p w14:paraId="7B8822BB" w14:textId="77777777" w:rsidR="00003945" w:rsidRDefault="00000000">
      <w:pPr>
        <w:pStyle w:val="a4"/>
        <w:numPr>
          <w:ilvl w:val="0"/>
          <w:numId w:val="3"/>
        </w:numPr>
        <w:spacing w:after="60" w:line="276" w:lineRule="auto"/>
      </w:pPr>
      <w:r>
        <w:t>Маршрут согласования: конструктор маршрутов по типу, сумме, валюте и результату проверки контрагента; параллельные и последовательные шаги; срок на шаг, замещение, эскалация; согласование из мобильного приложения Bitrix24 и почты; возврат на доработку с фиксацией замечаний; невозможность изменить текст после финального согласования без нового круга.</w:t>
      </w:r>
    </w:p>
    <w:p w14:paraId="30A94F81" w14:textId="77777777" w:rsidR="00003945" w:rsidRDefault="00000000">
      <w:pPr>
        <w:pStyle w:val="a4"/>
        <w:numPr>
          <w:ilvl w:val="0"/>
          <w:numId w:val="3"/>
        </w:numPr>
        <w:spacing w:after="60" w:line="276" w:lineRule="auto"/>
      </w:pPr>
      <w:r>
        <w:t xml:space="preserve">Подписание: интеграция с сервисом электронного подписания ЭЦП (НУЦ РК) для обеих сторон; контроль подписания контрагентом; хранение подписанного </w:t>
      </w:r>
      <w:r>
        <w:lastRenderedPageBreak/>
        <w:t>экземпляра и протокола подписания в карточке; бумажный вариант - сканирование и отметка.</w:t>
      </w:r>
    </w:p>
    <w:p w14:paraId="6A5BCD2B" w14:textId="77777777" w:rsidR="00003945" w:rsidRDefault="00000000">
      <w:pPr>
        <w:pStyle w:val="a4"/>
        <w:numPr>
          <w:ilvl w:val="0"/>
          <w:numId w:val="3"/>
        </w:numPr>
        <w:spacing w:after="60" w:line="276" w:lineRule="auto"/>
      </w:pPr>
      <w:r>
        <w:t>Реестр и 1С: автоматическая нумерация и регистрация; передача в 1С:Бухгалтерия 8 для Казахстана карточки контрагента, договора, условий оплаты, графика платежей и банковских реквизитов из подписанного документа через расширение и HTTP-сервисы/OData без правки типовой; изменение условий и реквизитов - только через допсоглашение тем же маршрутом; журнал изменений.</w:t>
      </w:r>
    </w:p>
    <w:p w14:paraId="5EDAEB7F" w14:textId="77777777" w:rsidR="00003945" w:rsidRDefault="00000000">
      <w:pPr>
        <w:pStyle w:val="a4"/>
        <w:numPr>
          <w:ilvl w:val="0"/>
          <w:numId w:val="3"/>
        </w:numPr>
        <w:spacing w:after="60" w:line="276" w:lineRule="auto"/>
      </w:pPr>
      <w:r>
        <w:t>Контроль исполнения: сроки действия, пролонгация, напоминания за 60/30/7 дней; план/факт по графику платежей из 1С; наличие закрывающих документов; уведомления ответственному и руководителю.</w:t>
      </w:r>
    </w:p>
    <w:p w14:paraId="0F89512A" w14:textId="77777777" w:rsidR="00003945" w:rsidRDefault="00000000">
      <w:pPr>
        <w:pStyle w:val="a4"/>
        <w:numPr>
          <w:ilvl w:val="0"/>
          <w:numId w:val="3"/>
        </w:numPr>
        <w:spacing w:after="60" w:line="276" w:lineRule="auto"/>
      </w:pPr>
      <w:r>
        <w:t>Отчёты: договоры по статусам и этапам, просроченные согласования по согласующим, средний срок согласования по типам, истекающие договоры, договоры без закрывающих документов; выгрузка в Excel.</w:t>
      </w:r>
    </w:p>
    <w:p w14:paraId="21FB6C8F" w14:textId="77777777" w:rsidR="00003945" w:rsidRDefault="00000000">
      <w:pPr>
        <w:pStyle w:val="a4"/>
        <w:numPr>
          <w:ilvl w:val="0"/>
          <w:numId w:val="3"/>
        </w:numPr>
        <w:spacing w:after="60" w:line="276" w:lineRule="auto"/>
      </w:pPr>
      <w:r>
        <w:t>Безопасность и доступ: роли (инициатор, юрист, финансы, безопасность, руководитель, администратор), доступ к договорам по ЦФО и типу, журнал действий, хранение документов в контуре заказчика (коробочный Bitrix24) или в облаке Bitrix24 по согласованию.</w:t>
      </w:r>
    </w:p>
    <w:p w14:paraId="45807B8C" w14:textId="77777777" w:rsidR="00003945" w:rsidRDefault="00000000">
      <w:pPr>
        <w:pStyle w:val="a4"/>
        <w:numPr>
          <w:ilvl w:val="0"/>
          <w:numId w:val="3"/>
        </w:numPr>
        <w:spacing w:after="60" w:line="276" w:lineRule="auto"/>
      </w:pPr>
      <w:r>
        <w:t>Метрики, которые участник обязан заложить: срок согласования по типам договоров; доля договоров, согласованных в нормативный срок; доля контрагентов, проверенных автоматически; число расхождений между договором и карточкой в 1С (цель - ноль); число просроченных пролонгаций.</w:t>
      </w:r>
    </w:p>
    <w:p w14:paraId="03372E85" w14:textId="77777777" w:rsidR="00D241CE" w:rsidRDefault="00D241CE">
      <w:pPr>
        <w:spacing w:after="120" w:line="276" w:lineRule="auto"/>
      </w:pPr>
    </w:p>
    <w:p w14:paraId="45592851" w14:textId="566F3453" w:rsidR="00003945" w:rsidRDefault="00000000">
      <w:pPr>
        <w:spacing w:after="120" w:line="276" w:lineRule="auto"/>
      </w:pPr>
      <w:r>
        <w:t>Формат сдачи - настроенный процесс в Bitrix24, интеграции, исходный код расширений и документация (схема процесса, настройка маршрутов и шаблонов, инструкции ролей, регламент работы с договорами). Обязателен опыт разработки бизнес-процессов и смарт-процессов Bitrix24 (REST API, коробочная версия) и интеграции с 1С для Казахстана; опыт с ЭЦП-сервисами РК приветствуется.</w:t>
      </w:r>
    </w:p>
    <w:sectPr w:rsidR="00003945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70B91"/>
    <w:multiLevelType w:val="hybridMultilevel"/>
    <w:tmpl w:val="CA00F92A"/>
    <w:lvl w:ilvl="0" w:tplc="58A6359A" w:tentative="1">
      <w:start w:val="1"/>
      <w:numFmt w:val="bullet"/>
      <w:lvlText w:val="●"/>
      <w:lvlJc w:val="left"/>
      <w:pPr>
        <w:ind w:left="720" w:hanging="360"/>
      </w:pPr>
    </w:lvl>
    <w:lvl w:ilvl="1" w:tplc="D68E8FBE" w:tentative="1">
      <w:start w:val="1"/>
      <w:numFmt w:val="bullet"/>
      <w:lvlText w:val="○"/>
      <w:lvlJc w:val="left"/>
      <w:pPr>
        <w:ind w:left="1440" w:hanging="360"/>
      </w:pPr>
    </w:lvl>
    <w:lvl w:ilvl="2" w:tplc="F6AEF24A" w:tentative="1">
      <w:start w:val="1"/>
      <w:numFmt w:val="bullet"/>
      <w:lvlText w:val="■"/>
      <w:lvlJc w:val="left"/>
      <w:pPr>
        <w:ind w:left="2160" w:hanging="360"/>
      </w:pPr>
    </w:lvl>
    <w:lvl w:ilvl="3" w:tplc="954060AC" w:tentative="1">
      <w:start w:val="1"/>
      <w:numFmt w:val="bullet"/>
      <w:lvlText w:val="●"/>
      <w:lvlJc w:val="left"/>
      <w:pPr>
        <w:ind w:left="2880" w:hanging="360"/>
      </w:pPr>
    </w:lvl>
    <w:lvl w:ilvl="4" w:tplc="10E6C644" w:tentative="1">
      <w:start w:val="1"/>
      <w:numFmt w:val="bullet"/>
      <w:lvlText w:val="○"/>
      <w:lvlJc w:val="left"/>
      <w:pPr>
        <w:ind w:left="3600" w:hanging="360"/>
      </w:pPr>
    </w:lvl>
    <w:lvl w:ilvl="5" w:tplc="BB94D178" w:tentative="1">
      <w:start w:val="1"/>
      <w:numFmt w:val="bullet"/>
      <w:lvlText w:val="■"/>
      <w:lvlJc w:val="left"/>
      <w:pPr>
        <w:ind w:left="4320" w:hanging="360"/>
      </w:pPr>
    </w:lvl>
    <w:lvl w:ilvl="6" w:tplc="9EEA1E38" w:tentative="1">
      <w:start w:val="1"/>
      <w:numFmt w:val="bullet"/>
      <w:lvlText w:val="●"/>
      <w:lvlJc w:val="left"/>
      <w:pPr>
        <w:ind w:left="5040" w:hanging="360"/>
      </w:pPr>
    </w:lvl>
    <w:lvl w:ilvl="7" w:tplc="8C96BCE2" w:tentative="1">
      <w:start w:val="1"/>
      <w:numFmt w:val="bullet"/>
      <w:lvlText w:val="●"/>
      <w:lvlJc w:val="left"/>
      <w:pPr>
        <w:ind w:left="5760" w:hanging="360"/>
      </w:pPr>
    </w:lvl>
    <w:lvl w:ilvl="8" w:tplc="BCA0D4F4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9B44D0A"/>
    <w:multiLevelType w:val="hybridMultilevel"/>
    <w:tmpl w:val="8A6E36B2"/>
    <w:lvl w:ilvl="0" w:tplc="A8EABA08">
      <w:start w:val="1"/>
      <w:numFmt w:val="bullet"/>
      <w:lvlText w:val="•"/>
      <w:lvlJc w:val="left"/>
      <w:pPr>
        <w:ind w:left="567" w:hanging="283"/>
      </w:pPr>
    </w:lvl>
    <w:lvl w:ilvl="1" w:tplc="39BC32A0">
      <w:numFmt w:val="decimal"/>
      <w:lvlText w:val=""/>
      <w:lvlJc w:val="left"/>
    </w:lvl>
    <w:lvl w:ilvl="2" w:tplc="6C2C5610">
      <w:numFmt w:val="decimal"/>
      <w:lvlText w:val=""/>
      <w:lvlJc w:val="left"/>
    </w:lvl>
    <w:lvl w:ilvl="3" w:tplc="3D10FAD6">
      <w:numFmt w:val="decimal"/>
      <w:lvlText w:val=""/>
      <w:lvlJc w:val="left"/>
    </w:lvl>
    <w:lvl w:ilvl="4" w:tplc="903AAAA0">
      <w:numFmt w:val="decimal"/>
      <w:lvlText w:val=""/>
      <w:lvlJc w:val="left"/>
    </w:lvl>
    <w:lvl w:ilvl="5" w:tplc="65FABDD2">
      <w:numFmt w:val="decimal"/>
      <w:lvlText w:val=""/>
      <w:lvlJc w:val="left"/>
    </w:lvl>
    <w:lvl w:ilvl="6" w:tplc="DC66F390">
      <w:numFmt w:val="decimal"/>
      <w:lvlText w:val=""/>
      <w:lvlJc w:val="left"/>
    </w:lvl>
    <w:lvl w:ilvl="7" w:tplc="9F422D2C">
      <w:numFmt w:val="decimal"/>
      <w:lvlText w:val=""/>
      <w:lvlJc w:val="left"/>
    </w:lvl>
    <w:lvl w:ilvl="8" w:tplc="58369A64">
      <w:numFmt w:val="decimal"/>
      <w:lvlText w:val=""/>
      <w:lvlJc w:val="left"/>
    </w:lvl>
  </w:abstractNum>
  <w:abstractNum w:abstractNumId="2" w15:restartNumberingAfterBreak="0">
    <w:nsid w:val="7C005FA0"/>
    <w:multiLevelType w:val="hybridMultilevel"/>
    <w:tmpl w:val="837A5AB2"/>
    <w:lvl w:ilvl="0" w:tplc="CB90CAFA">
      <w:start w:val="1"/>
      <w:numFmt w:val="decimal"/>
      <w:lvlText w:val="%1."/>
      <w:lvlJc w:val="left"/>
      <w:pPr>
        <w:ind w:left="567" w:hanging="283"/>
      </w:pPr>
    </w:lvl>
    <w:lvl w:ilvl="1" w:tplc="5C28E954">
      <w:numFmt w:val="decimal"/>
      <w:lvlText w:val=""/>
      <w:lvlJc w:val="left"/>
    </w:lvl>
    <w:lvl w:ilvl="2" w:tplc="E796E44A">
      <w:numFmt w:val="decimal"/>
      <w:lvlText w:val=""/>
      <w:lvlJc w:val="left"/>
    </w:lvl>
    <w:lvl w:ilvl="3" w:tplc="69C04E18">
      <w:numFmt w:val="decimal"/>
      <w:lvlText w:val=""/>
      <w:lvlJc w:val="left"/>
    </w:lvl>
    <w:lvl w:ilvl="4" w:tplc="7EF4F406">
      <w:numFmt w:val="decimal"/>
      <w:lvlText w:val=""/>
      <w:lvlJc w:val="left"/>
    </w:lvl>
    <w:lvl w:ilvl="5" w:tplc="152A5F5E">
      <w:numFmt w:val="decimal"/>
      <w:lvlText w:val=""/>
      <w:lvlJc w:val="left"/>
    </w:lvl>
    <w:lvl w:ilvl="6" w:tplc="0322972E">
      <w:numFmt w:val="decimal"/>
      <w:lvlText w:val=""/>
      <w:lvlJc w:val="left"/>
    </w:lvl>
    <w:lvl w:ilvl="7" w:tplc="585645FE">
      <w:numFmt w:val="decimal"/>
      <w:lvlText w:val=""/>
      <w:lvlJc w:val="left"/>
    </w:lvl>
    <w:lvl w:ilvl="8" w:tplc="966290CE">
      <w:numFmt w:val="decimal"/>
      <w:lvlText w:val=""/>
      <w:lvlJc w:val="left"/>
    </w:lvl>
  </w:abstractNum>
  <w:num w:numId="1" w16cid:durableId="2046328188">
    <w:abstractNumId w:val="0"/>
    <w:lvlOverride w:ilvl="0">
      <w:startOverride w:val="1"/>
    </w:lvlOverride>
  </w:num>
  <w:num w:numId="2" w16cid:durableId="1839464602">
    <w:abstractNumId w:val="1"/>
    <w:lvlOverride w:ilvl="0">
      <w:startOverride w:val="1"/>
    </w:lvlOverride>
  </w:num>
  <w:num w:numId="3" w16cid:durableId="1413164429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945"/>
    <w:rsid w:val="00003945"/>
    <w:rsid w:val="0098789C"/>
    <w:rsid w:val="00D2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26209"/>
  <w15:docId w15:val="{7DDBA0D3-B4C3-4CC1-8503-406AE611C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1022</Words>
  <Characters>5828</Characters>
  <Application>Microsoft Office Word</Application>
  <DocSecurity>0</DocSecurity>
  <Lines>48</Lines>
  <Paragraphs>13</Paragraphs>
  <ScaleCrop>false</ScaleCrop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UserTeez</cp:lastModifiedBy>
  <cp:revision>2</cp:revision>
  <dcterms:created xsi:type="dcterms:W3CDTF">2026-11-06T06:28:00Z</dcterms:created>
  <dcterms:modified xsi:type="dcterms:W3CDTF">2026-11-06T06:52:00Z</dcterms:modified>
</cp:coreProperties>
</file>